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5492C" w14:textId="2BD40C7A" w:rsidR="00640E7C" w:rsidRPr="00215945" w:rsidRDefault="005F1C0C" w:rsidP="00215945">
      <w:pPr>
        <w:pBdr>
          <w:bottom w:val="single" w:sz="6" w:space="0" w:color="auto"/>
        </w:pBdr>
        <w:spacing w:after="0" w:line="288" w:lineRule="auto"/>
        <w:outlineLvl w:val="0"/>
        <w:rPr>
          <w:sz w:val="28"/>
          <w:lang w:val="de-AT"/>
        </w:rPr>
      </w:pPr>
      <w:r>
        <w:rPr>
          <w:b/>
          <w:sz w:val="28"/>
          <w:lang w:val="de-AT"/>
        </w:rPr>
        <w:t>PREFA</w:t>
      </w:r>
      <w:r w:rsidR="00640E7C" w:rsidRPr="00215945">
        <w:rPr>
          <w:sz w:val="28"/>
          <w:lang w:val="de-AT"/>
        </w:rPr>
        <w:t xml:space="preserve">/Pressemeldung, </w:t>
      </w:r>
      <w:r w:rsidR="00A91459">
        <w:rPr>
          <w:sz w:val="28"/>
          <w:lang w:val="de-AT"/>
        </w:rPr>
        <w:t>Dezember</w:t>
      </w:r>
      <w:r w:rsidR="000E2E1C">
        <w:rPr>
          <w:sz w:val="28"/>
          <w:lang w:val="de-AT"/>
        </w:rPr>
        <w:t xml:space="preserve"> </w:t>
      </w:r>
      <w:r w:rsidR="00C4531B" w:rsidRPr="00215945">
        <w:rPr>
          <w:sz w:val="28"/>
          <w:lang w:val="de-AT"/>
        </w:rPr>
        <w:t>2021</w:t>
      </w:r>
    </w:p>
    <w:p w14:paraId="04C37B32" w14:textId="77777777" w:rsidR="007609AB" w:rsidRDefault="007609AB" w:rsidP="00631B54">
      <w:pPr>
        <w:spacing w:after="0" w:line="288" w:lineRule="auto"/>
        <w:outlineLvl w:val="0"/>
        <w:rPr>
          <w:b/>
          <w:bCs/>
          <w:sz w:val="36"/>
          <w:szCs w:val="36"/>
        </w:rPr>
      </w:pPr>
    </w:p>
    <w:p w14:paraId="720A5063" w14:textId="6544794C" w:rsidR="00C95D5A" w:rsidRDefault="0044141C" w:rsidP="00C95D5A">
      <w:pPr>
        <w:pBdr>
          <w:bottom w:val="single" w:sz="4" w:space="1" w:color="auto"/>
        </w:pBdr>
        <w:spacing w:after="0" w:line="288" w:lineRule="auto"/>
        <w:rPr>
          <w:b/>
          <w:bCs/>
          <w:sz w:val="36"/>
          <w:szCs w:val="36"/>
          <w:lang w:val="de-AT"/>
        </w:rPr>
      </w:pPr>
      <w:r>
        <w:rPr>
          <w:b/>
          <w:bCs/>
          <w:sz w:val="36"/>
          <w:szCs w:val="36"/>
          <w:lang w:val="de-AT"/>
        </w:rPr>
        <w:t xml:space="preserve">Die neuen </w:t>
      </w:r>
      <w:r w:rsidR="00C47194">
        <w:rPr>
          <w:b/>
          <w:bCs/>
          <w:sz w:val="36"/>
          <w:szCs w:val="36"/>
          <w:lang w:val="de-AT"/>
        </w:rPr>
        <w:t xml:space="preserve">PREFA </w:t>
      </w:r>
      <w:r>
        <w:rPr>
          <w:b/>
          <w:bCs/>
          <w:sz w:val="36"/>
          <w:szCs w:val="36"/>
          <w:lang w:val="de-AT"/>
        </w:rPr>
        <w:t xml:space="preserve">Großformate </w:t>
      </w:r>
      <w:r w:rsidR="00C95D5A" w:rsidRPr="00C95D5A">
        <w:rPr>
          <w:b/>
          <w:bCs/>
          <w:sz w:val="36"/>
          <w:szCs w:val="36"/>
          <w:lang w:val="de-AT"/>
        </w:rPr>
        <w:t xml:space="preserve">Siding 500 </w:t>
      </w:r>
      <w:r w:rsidR="00C95D5A">
        <w:rPr>
          <w:b/>
          <w:bCs/>
          <w:sz w:val="36"/>
          <w:szCs w:val="36"/>
          <w:lang w:val="de-AT"/>
        </w:rPr>
        <w:t xml:space="preserve">und Siding </w:t>
      </w:r>
      <w:r w:rsidR="00C95D5A" w:rsidRPr="00C95D5A">
        <w:rPr>
          <w:b/>
          <w:bCs/>
          <w:sz w:val="36"/>
          <w:szCs w:val="36"/>
          <w:lang w:val="de-AT"/>
        </w:rPr>
        <w:t>600</w:t>
      </w:r>
    </w:p>
    <w:p w14:paraId="0B381770" w14:textId="39E18248" w:rsidR="00C04029" w:rsidRPr="00C95D5A" w:rsidRDefault="00C04029" w:rsidP="00C04029">
      <w:pPr>
        <w:spacing w:after="0" w:line="288" w:lineRule="auto"/>
        <w:rPr>
          <w:rFonts w:eastAsia="MS Mincho" w:cs="Times New Roman"/>
          <w:b/>
          <w:bCs/>
          <w:i/>
          <w:iCs/>
          <w:lang w:val="de-AT"/>
        </w:rPr>
      </w:pPr>
      <w:r w:rsidRPr="00C04029">
        <w:rPr>
          <w:rFonts w:eastAsia="MS Mincho" w:cs="Times New Roman"/>
          <w:bCs/>
          <w:i/>
          <w:iCs/>
          <w:lang w:val="de-AT"/>
        </w:rPr>
        <w:t xml:space="preserve">Von großen </w:t>
      </w:r>
      <w:r w:rsidR="0044141C">
        <w:rPr>
          <w:rFonts w:eastAsia="MS Mincho" w:cs="Times New Roman"/>
          <w:bCs/>
          <w:i/>
          <w:iCs/>
          <w:lang w:val="de-AT"/>
        </w:rPr>
        <w:t>Fassadenflächen</w:t>
      </w:r>
      <w:r w:rsidRPr="00C04029">
        <w:rPr>
          <w:rFonts w:eastAsia="MS Mincho" w:cs="Times New Roman"/>
          <w:bCs/>
          <w:i/>
          <w:iCs/>
          <w:lang w:val="de-AT"/>
        </w:rPr>
        <w:t xml:space="preserve"> im Gewerbe- und Industriebau bis hin zu </w:t>
      </w:r>
      <w:r w:rsidR="0044141C">
        <w:rPr>
          <w:rFonts w:eastAsia="MS Mincho" w:cs="Times New Roman"/>
          <w:bCs/>
          <w:i/>
          <w:iCs/>
          <w:lang w:val="de-AT"/>
        </w:rPr>
        <w:t xml:space="preserve">schmucken </w:t>
      </w:r>
      <w:r w:rsidRPr="00C04029">
        <w:rPr>
          <w:rFonts w:eastAsia="MS Mincho" w:cs="Times New Roman"/>
          <w:bCs/>
          <w:i/>
          <w:iCs/>
          <w:lang w:val="de-AT"/>
        </w:rPr>
        <w:t xml:space="preserve">privaten und öffentlichen Objekten – </w:t>
      </w:r>
      <w:r w:rsidR="0044141C">
        <w:rPr>
          <w:rFonts w:eastAsia="MS Mincho" w:cs="Times New Roman"/>
          <w:bCs/>
          <w:i/>
          <w:iCs/>
          <w:lang w:val="de-AT"/>
        </w:rPr>
        <w:t xml:space="preserve">mit den neuen </w:t>
      </w:r>
      <w:proofErr w:type="spellStart"/>
      <w:r w:rsidR="0044141C" w:rsidRPr="00B53637">
        <w:rPr>
          <w:rFonts w:eastAsia="MS Mincho" w:cs="Times New Roman"/>
          <w:i/>
          <w:iCs/>
          <w:lang w:val="de-AT"/>
        </w:rPr>
        <w:t>Siding</w:t>
      </w:r>
      <w:r w:rsidR="00C47194">
        <w:rPr>
          <w:rFonts w:eastAsia="MS Mincho" w:cs="Times New Roman"/>
          <w:i/>
          <w:iCs/>
          <w:lang w:val="de-AT"/>
        </w:rPr>
        <w:t>s</w:t>
      </w:r>
      <w:proofErr w:type="spellEnd"/>
      <w:r w:rsidR="0044141C" w:rsidRPr="00B53637">
        <w:rPr>
          <w:rFonts w:eastAsia="MS Mincho" w:cs="Times New Roman"/>
          <w:i/>
          <w:iCs/>
          <w:lang w:val="de-AT"/>
        </w:rPr>
        <w:t xml:space="preserve"> 500 und 600 ist</w:t>
      </w:r>
      <w:r w:rsidR="0044141C">
        <w:rPr>
          <w:rFonts w:eastAsia="MS Mincho" w:cs="Times New Roman"/>
          <w:b/>
          <w:bCs/>
          <w:i/>
          <w:iCs/>
          <w:lang w:val="de-AT"/>
        </w:rPr>
        <w:t xml:space="preserve"> </w:t>
      </w:r>
      <w:r w:rsidRPr="00C04029">
        <w:rPr>
          <w:rFonts w:eastAsia="MS Mincho" w:cs="Times New Roman"/>
          <w:bCs/>
          <w:i/>
          <w:iCs/>
          <w:lang w:val="de-AT"/>
        </w:rPr>
        <w:t>alles stark, schnell und schön eingedeckt.</w:t>
      </w:r>
    </w:p>
    <w:p w14:paraId="731769A6" w14:textId="77777777" w:rsidR="00631B54" w:rsidRDefault="00631B54" w:rsidP="00215945">
      <w:pPr>
        <w:spacing w:after="0" w:line="288" w:lineRule="auto"/>
        <w:rPr>
          <w:sz w:val="28"/>
        </w:rPr>
      </w:pPr>
    </w:p>
    <w:p w14:paraId="7B2C451F" w14:textId="5FE509C0" w:rsidR="00C95D5A" w:rsidRPr="008E5D03" w:rsidRDefault="00132481" w:rsidP="00C95D5A">
      <w:pPr>
        <w:spacing w:after="0" w:line="288" w:lineRule="auto"/>
        <w:rPr>
          <w:rFonts w:eastAsia="MS Mincho" w:cs="Times New Roman"/>
          <w:bCs/>
          <w:i/>
          <w:iCs/>
          <w:lang w:val="de-AT"/>
        </w:rPr>
      </w:pPr>
      <w:r w:rsidRPr="008E5D03">
        <w:rPr>
          <w:rFonts w:eastAsia="MS Mincho" w:cs="Times New Roman"/>
          <w:bCs/>
          <w:i/>
          <w:iCs/>
          <w:lang w:val="de-AT"/>
        </w:rPr>
        <w:t>Wenn es darum geht riesige Fassadenflächen zu bekleiden</w:t>
      </w:r>
      <w:r w:rsidR="00C47194">
        <w:rPr>
          <w:rFonts w:eastAsia="MS Mincho" w:cs="Times New Roman"/>
          <w:bCs/>
          <w:i/>
          <w:iCs/>
          <w:lang w:val="de-AT"/>
        </w:rPr>
        <w:t>,</w:t>
      </w:r>
      <w:r w:rsidRPr="008E5D03">
        <w:rPr>
          <w:rFonts w:eastAsia="MS Mincho" w:cs="Times New Roman"/>
          <w:bCs/>
          <w:i/>
          <w:iCs/>
          <w:lang w:val="de-AT"/>
        </w:rPr>
        <w:t xml:space="preserve"> ist ein Material gefragt, das nicht nur schnell verlegt werden kann, sondern auch nachhaltig und wartungsarm über</w:t>
      </w:r>
      <w:r w:rsidR="00C04029">
        <w:rPr>
          <w:rFonts w:eastAsia="MS Mincho" w:cs="Times New Roman"/>
          <w:bCs/>
          <w:i/>
          <w:iCs/>
          <w:lang w:val="de-AT"/>
        </w:rPr>
        <w:t xml:space="preserve"> Generationen </w:t>
      </w:r>
      <w:r w:rsidRPr="008E5D03">
        <w:rPr>
          <w:rFonts w:eastAsia="MS Mincho" w:cs="Times New Roman"/>
          <w:bCs/>
          <w:i/>
          <w:iCs/>
          <w:lang w:val="de-AT"/>
        </w:rPr>
        <w:t xml:space="preserve">hält. </w:t>
      </w:r>
      <w:r w:rsidR="00C04029">
        <w:rPr>
          <w:rFonts w:eastAsia="MS Mincho" w:cs="Times New Roman"/>
          <w:bCs/>
          <w:i/>
          <w:iCs/>
          <w:lang w:val="de-AT"/>
        </w:rPr>
        <w:t>Denn entscheidend ist nicht</w:t>
      </w:r>
      <w:r w:rsidRPr="008E5D03">
        <w:rPr>
          <w:rFonts w:eastAsia="MS Mincho" w:cs="Times New Roman"/>
          <w:bCs/>
          <w:i/>
          <w:iCs/>
          <w:lang w:val="de-AT"/>
        </w:rPr>
        <w:t xml:space="preserve"> nur eine schöne, hochwertige Optik</w:t>
      </w:r>
      <w:r w:rsidR="00C47194">
        <w:rPr>
          <w:rFonts w:eastAsia="MS Mincho" w:cs="Times New Roman"/>
          <w:bCs/>
          <w:i/>
          <w:iCs/>
          <w:lang w:val="de-AT"/>
        </w:rPr>
        <w:t>,</w:t>
      </w:r>
      <w:r w:rsidRPr="008E5D03">
        <w:rPr>
          <w:rFonts w:eastAsia="MS Mincho" w:cs="Times New Roman"/>
          <w:bCs/>
          <w:i/>
          <w:iCs/>
          <w:lang w:val="de-AT"/>
        </w:rPr>
        <w:t xml:space="preserve"> sondern auch, dass die Fassaden ihre Funktion bewahren, sich stark machen gegen Wind und Wetter </w:t>
      </w:r>
      <w:r w:rsidR="00C47194">
        <w:rPr>
          <w:rFonts w:eastAsia="MS Mincho" w:cs="Times New Roman"/>
          <w:bCs/>
          <w:i/>
          <w:iCs/>
          <w:lang w:val="de-AT"/>
        </w:rPr>
        <w:t>sowie</w:t>
      </w:r>
      <w:r w:rsidR="00C47194" w:rsidRPr="008E5D03">
        <w:rPr>
          <w:rFonts w:eastAsia="MS Mincho" w:cs="Times New Roman"/>
          <w:bCs/>
          <w:i/>
          <w:iCs/>
          <w:lang w:val="de-AT"/>
        </w:rPr>
        <w:t xml:space="preserve"> </w:t>
      </w:r>
      <w:r w:rsidRPr="008E5D03">
        <w:rPr>
          <w:rFonts w:eastAsia="MS Mincho" w:cs="Times New Roman"/>
          <w:bCs/>
          <w:i/>
          <w:iCs/>
          <w:lang w:val="de-AT"/>
        </w:rPr>
        <w:t>andere</w:t>
      </w:r>
      <w:r w:rsidR="00B63587" w:rsidRPr="008E5D03">
        <w:rPr>
          <w:rFonts w:eastAsia="MS Mincho" w:cs="Times New Roman"/>
          <w:bCs/>
          <w:i/>
          <w:iCs/>
          <w:lang w:val="de-AT"/>
        </w:rPr>
        <w:t xml:space="preserve"> äußere Einflüsse.</w:t>
      </w:r>
    </w:p>
    <w:p w14:paraId="7D5BA91A" w14:textId="40734328" w:rsidR="00342270" w:rsidRDefault="00342270" w:rsidP="00C95D5A">
      <w:pPr>
        <w:spacing w:after="0" w:line="288" w:lineRule="auto"/>
        <w:rPr>
          <w:rFonts w:eastAsia="MS Mincho" w:cs="Times New Roman"/>
          <w:bCs/>
          <w:lang w:val="de-AT"/>
        </w:rPr>
      </w:pPr>
    </w:p>
    <w:p w14:paraId="364F3511" w14:textId="7C2938A1" w:rsidR="00E367CB" w:rsidRDefault="00342270" w:rsidP="00E367CB">
      <w:pPr>
        <w:spacing w:after="0" w:line="288" w:lineRule="auto"/>
        <w:rPr>
          <w:rFonts w:eastAsia="MS Mincho" w:cs="Times New Roman"/>
          <w:bCs/>
          <w:lang w:val="de-AT"/>
        </w:rPr>
      </w:pPr>
      <w:r>
        <w:rPr>
          <w:rFonts w:eastAsia="MS Mincho" w:cs="Times New Roman"/>
          <w:bCs/>
          <w:lang w:val="de-AT"/>
        </w:rPr>
        <w:t xml:space="preserve">Die neuen </w:t>
      </w:r>
      <w:proofErr w:type="spellStart"/>
      <w:r>
        <w:rPr>
          <w:rFonts w:eastAsia="MS Mincho" w:cs="Times New Roman"/>
          <w:bCs/>
          <w:lang w:val="de-AT"/>
        </w:rPr>
        <w:t>Siding</w:t>
      </w:r>
      <w:r w:rsidR="00C47194">
        <w:rPr>
          <w:rFonts w:eastAsia="MS Mincho" w:cs="Times New Roman"/>
          <w:bCs/>
          <w:lang w:val="de-AT"/>
        </w:rPr>
        <w:t>s</w:t>
      </w:r>
      <w:proofErr w:type="spellEnd"/>
      <w:r>
        <w:rPr>
          <w:rFonts w:eastAsia="MS Mincho" w:cs="Times New Roman"/>
          <w:bCs/>
          <w:lang w:val="de-AT"/>
        </w:rPr>
        <w:t xml:space="preserve"> 500 und 600 von PREFA sind genau das richtige Eindeckungsmaterial</w:t>
      </w:r>
      <w:r w:rsidR="00D5545B">
        <w:rPr>
          <w:rFonts w:eastAsia="MS Mincho" w:cs="Times New Roman"/>
          <w:bCs/>
          <w:lang w:val="de-AT"/>
        </w:rPr>
        <w:t>,</w:t>
      </w:r>
      <w:r>
        <w:rPr>
          <w:rFonts w:eastAsia="MS Mincho" w:cs="Times New Roman"/>
          <w:bCs/>
          <w:lang w:val="de-AT"/>
        </w:rPr>
        <w:t xml:space="preserve"> wenn es um große Flächen wie Hallenwände im Industriebereich geht.</w:t>
      </w:r>
      <w:r w:rsidR="00BC178C">
        <w:rPr>
          <w:rFonts w:eastAsia="MS Mincho" w:cs="Times New Roman"/>
          <w:bCs/>
          <w:lang w:val="de-AT"/>
        </w:rPr>
        <w:t xml:space="preserve"> Dank der größeren Baubreite sind auch </w:t>
      </w:r>
      <w:r w:rsidR="00C47194">
        <w:rPr>
          <w:rFonts w:eastAsia="MS Mincho" w:cs="Times New Roman"/>
          <w:bCs/>
          <w:lang w:val="de-AT"/>
        </w:rPr>
        <w:t>T</w:t>
      </w:r>
      <w:r w:rsidR="00BC178C">
        <w:rPr>
          <w:rFonts w:eastAsia="MS Mincho" w:cs="Times New Roman"/>
          <w:bCs/>
          <w:lang w:val="de-AT"/>
        </w:rPr>
        <w:t>ausende Fassaden-Quadratmeter in kürzester Zeit sicher und gut geschützt einge</w:t>
      </w:r>
      <w:r w:rsidR="008E5D03">
        <w:rPr>
          <w:rFonts w:eastAsia="MS Mincho" w:cs="Times New Roman"/>
          <w:bCs/>
          <w:lang w:val="de-AT"/>
        </w:rPr>
        <w:t>deckt</w:t>
      </w:r>
      <w:r w:rsidR="00BC178C">
        <w:rPr>
          <w:rFonts w:eastAsia="MS Mincho" w:cs="Times New Roman"/>
          <w:bCs/>
          <w:lang w:val="de-AT"/>
        </w:rPr>
        <w:t>.</w:t>
      </w:r>
    </w:p>
    <w:p w14:paraId="3670CC01" w14:textId="1095C7AC" w:rsidR="008E5D03" w:rsidRPr="00D5545B" w:rsidRDefault="00E367CB" w:rsidP="008E5D03">
      <w:pPr>
        <w:spacing w:after="0" w:line="288" w:lineRule="auto"/>
        <w:rPr>
          <w:rFonts w:eastAsia="MS Mincho" w:cs="Times New Roman"/>
          <w:bCs/>
          <w:lang w:val="de-AT"/>
        </w:rPr>
      </w:pPr>
      <w:r>
        <w:rPr>
          <w:rFonts w:eastAsia="MS Mincho" w:cs="Times New Roman"/>
          <w:bCs/>
          <w:lang w:val="de-AT"/>
        </w:rPr>
        <w:t xml:space="preserve">Die </w:t>
      </w:r>
      <w:r w:rsidR="00C04029">
        <w:rPr>
          <w:rFonts w:eastAsia="MS Mincho" w:cs="Times New Roman"/>
          <w:bCs/>
          <w:lang w:val="de-AT"/>
        </w:rPr>
        <w:t>neuen Großformate</w:t>
      </w:r>
      <w:r w:rsidR="008E5D03">
        <w:rPr>
          <w:rFonts w:eastAsia="MS Mincho" w:cs="Times New Roman"/>
          <w:bCs/>
          <w:lang w:val="de-AT"/>
        </w:rPr>
        <w:t xml:space="preserve"> mit einer</w:t>
      </w:r>
      <w:r>
        <w:rPr>
          <w:rFonts w:eastAsia="MS Mincho" w:cs="Times New Roman"/>
          <w:bCs/>
          <w:lang w:val="de-AT"/>
        </w:rPr>
        <w:t xml:space="preserve"> </w:t>
      </w:r>
      <w:r w:rsidR="008E5D03">
        <w:rPr>
          <w:rFonts w:eastAsia="MS Mincho" w:cs="Times New Roman"/>
          <w:bCs/>
        </w:rPr>
        <w:t xml:space="preserve">Materialstärke von 1,5 mm und einer </w:t>
      </w:r>
      <w:r w:rsidR="008E5D03" w:rsidRPr="008E5D03">
        <w:rPr>
          <w:rFonts w:eastAsia="MS Mincho" w:cs="Times New Roman"/>
          <w:bCs/>
          <w:lang w:val="de-AT"/>
        </w:rPr>
        <w:t>Bauhöhe</w:t>
      </w:r>
      <w:r w:rsidR="008E5D03">
        <w:rPr>
          <w:rFonts w:eastAsia="MS Mincho" w:cs="Times New Roman"/>
          <w:bCs/>
          <w:lang w:val="de-AT"/>
        </w:rPr>
        <w:t xml:space="preserve"> von </w:t>
      </w:r>
      <w:r w:rsidR="008E5D03" w:rsidRPr="008E5D03">
        <w:rPr>
          <w:rFonts w:eastAsia="MS Mincho" w:cs="Times New Roman"/>
          <w:bCs/>
          <w:lang w:val="de-AT"/>
        </w:rPr>
        <w:t>32 mm</w:t>
      </w:r>
      <w:r w:rsidR="008E5D03">
        <w:rPr>
          <w:rFonts w:eastAsia="MS Mincho" w:cs="Times New Roman"/>
          <w:bCs/>
          <w:lang w:val="de-AT"/>
        </w:rPr>
        <w:t xml:space="preserve"> </w:t>
      </w:r>
      <w:r>
        <w:rPr>
          <w:rFonts w:eastAsia="MS Mincho" w:cs="Times New Roman"/>
          <w:bCs/>
          <w:lang w:val="de-AT"/>
        </w:rPr>
        <w:t xml:space="preserve">sind </w:t>
      </w:r>
      <w:r w:rsidR="00C47194">
        <w:rPr>
          <w:rFonts w:eastAsia="MS Mincho" w:cs="Times New Roman"/>
          <w:bCs/>
          <w:lang w:val="de-AT"/>
        </w:rPr>
        <w:t xml:space="preserve">in </w:t>
      </w:r>
      <w:r>
        <w:rPr>
          <w:rFonts w:eastAsia="MS Mincho" w:cs="Times New Roman"/>
          <w:bCs/>
          <w:lang w:val="de-AT"/>
        </w:rPr>
        <w:t xml:space="preserve">insgesamt sechs Farben erhältlich: </w:t>
      </w:r>
      <w:r w:rsidRPr="00C95D5A">
        <w:rPr>
          <w:rFonts w:eastAsia="MS Mincho" w:cs="Times New Roman"/>
          <w:bCs/>
        </w:rPr>
        <w:t>02 P.10</w:t>
      </w:r>
      <w:r>
        <w:rPr>
          <w:rFonts w:eastAsia="MS Mincho" w:cs="Times New Roman"/>
          <w:bCs/>
        </w:rPr>
        <w:t xml:space="preserve"> </w:t>
      </w:r>
      <w:r w:rsidRPr="00C95D5A">
        <w:rPr>
          <w:rFonts w:eastAsia="MS Mincho" w:cs="Times New Roman"/>
          <w:bCs/>
        </w:rPr>
        <w:t>Anthrazit, 07 P.10 Hellgrau,</w:t>
      </w:r>
      <w:r>
        <w:rPr>
          <w:rFonts w:eastAsia="MS Mincho" w:cs="Times New Roman"/>
          <w:bCs/>
        </w:rPr>
        <w:t xml:space="preserve"> </w:t>
      </w:r>
      <w:r w:rsidRPr="00C95D5A">
        <w:rPr>
          <w:rFonts w:eastAsia="MS Mincho" w:cs="Times New Roman"/>
          <w:bCs/>
        </w:rPr>
        <w:t>10 P.10 Prefaweiß,</w:t>
      </w:r>
      <w:r w:rsidR="00C47194">
        <w:rPr>
          <w:rFonts w:eastAsia="MS Mincho" w:cs="Times New Roman"/>
          <w:bCs/>
        </w:rPr>
        <w:t xml:space="preserve"> </w:t>
      </w:r>
      <w:r w:rsidRPr="00C95D5A">
        <w:rPr>
          <w:rFonts w:eastAsia="MS Mincho" w:cs="Times New Roman"/>
          <w:bCs/>
        </w:rPr>
        <w:t>12 Silbermetallic,</w:t>
      </w:r>
      <w:r>
        <w:rPr>
          <w:rFonts w:eastAsia="MS Mincho" w:cs="Times New Roman"/>
          <w:bCs/>
        </w:rPr>
        <w:t xml:space="preserve"> </w:t>
      </w:r>
      <w:r w:rsidRPr="00C95D5A">
        <w:rPr>
          <w:rFonts w:eastAsia="MS Mincho" w:cs="Times New Roman"/>
          <w:bCs/>
        </w:rPr>
        <w:t>19 P.10 Dunkelgra</w:t>
      </w:r>
      <w:r>
        <w:rPr>
          <w:rFonts w:eastAsia="MS Mincho" w:cs="Times New Roman"/>
          <w:bCs/>
        </w:rPr>
        <w:t>u sowie</w:t>
      </w:r>
      <w:r w:rsidRPr="00C95D5A">
        <w:rPr>
          <w:rFonts w:eastAsia="MS Mincho" w:cs="Times New Roman"/>
          <w:bCs/>
        </w:rPr>
        <w:t xml:space="preserve"> 20 Rauchsilber</w:t>
      </w:r>
      <w:r>
        <w:rPr>
          <w:rFonts w:eastAsia="MS Mincho" w:cs="Times New Roman"/>
          <w:bCs/>
        </w:rPr>
        <w:t>.</w:t>
      </w:r>
      <w:r w:rsidR="00D47E77">
        <w:rPr>
          <w:rFonts w:eastAsia="MS Mincho" w:cs="Times New Roman"/>
          <w:bCs/>
        </w:rPr>
        <w:t xml:space="preserve"> </w:t>
      </w:r>
      <w:r w:rsidR="008E5D03">
        <w:rPr>
          <w:rFonts w:eastAsia="MS Mincho" w:cs="Times New Roman"/>
          <w:bCs/>
        </w:rPr>
        <w:t xml:space="preserve">Dabei sind </w:t>
      </w:r>
      <w:r w:rsidR="00C04029">
        <w:rPr>
          <w:rFonts w:eastAsia="MS Mincho" w:cs="Times New Roman"/>
          <w:bCs/>
        </w:rPr>
        <w:t xml:space="preserve">sie in </w:t>
      </w:r>
      <w:r w:rsidR="008E5D03">
        <w:rPr>
          <w:rFonts w:eastAsia="MS Mincho" w:cs="Times New Roman"/>
          <w:bCs/>
        </w:rPr>
        <w:t>individuelle</w:t>
      </w:r>
      <w:r w:rsidR="00C04029">
        <w:rPr>
          <w:rFonts w:eastAsia="MS Mincho" w:cs="Times New Roman"/>
          <w:bCs/>
        </w:rPr>
        <w:t>n</w:t>
      </w:r>
      <w:r w:rsidR="008E5D03">
        <w:rPr>
          <w:rFonts w:eastAsia="MS Mincho" w:cs="Times New Roman"/>
          <w:bCs/>
        </w:rPr>
        <w:t xml:space="preserve"> Längen von </w:t>
      </w:r>
      <w:r w:rsidR="00C7362E">
        <w:rPr>
          <w:rFonts w:eastAsia="MS Mincho" w:cs="Times New Roman"/>
          <w:bCs/>
        </w:rPr>
        <w:t>7</w:t>
      </w:r>
      <w:bookmarkStart w:id="0" w:name="_GoBack"/>
      <w:bookmarkEnd w:id="0"/>
      <w:r w:rsidR="008E5D03">
        <w:rPr>
          <w:rFonts w:eastAsia="MS Mincho" w:cs="Times New Roman"/>
          <w:bCs/>
        </w:rPr>
        <w:t xml:space="preserve">00 bis 6.200 mm </w:t>
      </w:r>
      <w:r w:rsidR="00C04029">
        <w:rPr>
          <w:rFonts w:eastAsia="MS Mincho" w:cs="Times New Roman"/>
          <w:bCs/>
        </w:rPr>
        <w:t>verfügbar</w:t>
      </w:r>
      <w:r w:rsidR="008E5D03">
        <w:rPr>
          <w:rFonts w:eastAsia="MS Mincho" w:cs="Times New Roman"/>
          <w:bCs/>
        </w:rPr>
        <w:t xml:space="preserve">. </w:t>
      </w:r>
    </w:p>
    <w:p w14:paraId="00CF6448" w14:textId="0D390BE2" w:rsidR="00D5545B" w:rsidRDefault="00D5545B" w:rsidP="00E367CB">
      <w:pPr>
        <w:spacing w:after="0" w:line="288" w:lineRule="auto"/>
        <w:rPr>
          <w:rFonts w:eastAsia="MS Mincho" w:cs="Times New Roman"/>
          <w:bCs/>
        </w:rPr>
      </w:pPr>
    </w:p>
    <w:p w14:paraId="6089A5DB" w14:textId="78C6609A" w:rsidR="00D47E77" w:rsidRPr="00D47E77" w:rsidRDefault="00D47E77" w:rsidP="00E367CB">
      <w:pPr>
        <w:spacing w:after="0" w:line="288" w:lineRule="auto"/>
        <w:rPr>
          <w:rFonts w:eastAsia="MS Mincho" w:cs="Times New Roman"/>
          <w:b/>
        </w:rPr>
      </w:pPr>
      <w:r w:rsidRPr="00D47E77">
        <w:rPr>
          <w:rFonts w:eastAsia="MS Mincho" w:cs="Times New Roman"/>
          <w:b/>
        </w:rPr>
        <w:t>Auf Wünsche von Verarbeiter</w:t>
      </w:r>
      <w:r w:rsidR="00B53637">
        <w:rPr>
          <w:rFonts w:eastAsia="MS Mincho" w:cs="Times New Roman"/>
          <w:b/>
        </w:rPr>
        <w:t>n</w:t>
      </w:r>
      <w:r w:rsidRPr="00D47E77">
        <w:rPr>
          <w:rFonts w:eastAsia="MS Mincho" w:cs="Times New Roman"/>
          <w:b/>
        </w:rPr>
        <w:t xml:space="preserve"> reagiert</w:t>
      </w:r>
    </w:p>
    <w:p w14:paraId="4EC517B2" w14:textId="7F350D4B" w:rsidR="000A28C7" w:rsidRDefault="00D5545B" w:rsidP="00D5545B">
      <w:pPr>
        <w:spacing w:after="0" w:line="288" w:lineRule="auto"/>
        <w:rPr>
          <w:rFonts w:eastAsia="MS Mincho" w:cs="Times New Roman"/>
          <w:bCs/>
          <w:lang w:val="de-AT"/>
        </w:rPr>
      </w:pPr>
      <w:r>
        <w:rPr>
          <w:rFonts w:eastAsia="MS Mincho" w:cs="Times New Roman"/>
          <w:bCs/>
        </w:rPr>
        <w:t xml:space="preserve">„Mit unseren neuen Fassadenprodukten Siding 500 und Siding 600 haben wir von PREFA </w:t>
      </w:r>
      <w:r w:rsidR="00C04029">
        <w:rPr>
          <w:rFonts w:eastAsia="MS Mincho" w:cs="Times New Roman"/>
          <w:bCs/>
        </w:rPr>
        <w:t xml:space="preserve">gerne </w:t>
      </w:r>
      <w:r>
        <w:rPr>
          <w:rFonts w:eastAsia="MS Mincho" w:cs="Times New Roman"/>
          <w:bCs/>
        </w:rPr>
        <w:t xml:space="preserve">auf die Wünsche unserer Verarbeiter reagiert“, weiß </w:t>
      </w:r>
      <w:r w:rsidRPr="00D5545B">
        <w:rPr>
          <w:rFonts w:eastAsia="MS Mincho" w:cs="Times New Roman"/>
          <w:bCs/>
          <w:lang w:val="de-AT"/>
        </w:rPr>
        <w:t>Berthold Ruck</w:t>
      </w:r>
      <w:r>
        <w:rPr>
          <w:rFonts w:eastAsia="MS Mincho" w:cs="Times New Roman"/>
          <w:bCs/>
        </w:rPr>
        <w:t>, technischer Leiter im Werk Wasungen in Deutschland</w:t>
      </w:r>
      <w:r w:rsidR="00C47194">
        <w:rPr>
          <w:rFonts w:eastAsia="MS Mincho" w:cs="Times New Roman"/>
          <w:bCs/>
        </w:rPr>
        <w:t>,</w:t>
      </w:r>
      <w:r>
        <w:rPr>
          <w:rFonts w:eastAsia="MS Mincho" w:cs="Times New Roman"/>
          <w:bCs/>
        </w:rPr>
        <w:t xml:space="preserve"> um den Startschu</w:t>
      </w:r>
      <w:r w:rsidR="008E5D03">
        <w:rPr>
          <w:rFonts w:eastAsia="MS Mincho" w:cs="Times New Roman"/>
          <w:bCs/>
        </w:rPr>
        <w:t>ss</w:t>
      </w:r>
      <w:r>
        <w:rPr>
          <w:rFonts w:eastAsia="MS Mincho" w:cs="Times New Roman"/>
          <w:bCs/>
        </w:rPr>
        <w:t xml:space="preserve"> der Entwicklungen. „Gewünscht waren größere </w:t>
      </w:r>
      <w:proofErr w:type="spellStart"/>
      <w:r w:rsidR="00764BCC">
        <w:rPr>
          <w:rFonts w:eastAsia="MS Mincho" w:cs="Times New Roman"/>
          <w:bCs/>
        </w:rPr>
        <w:t>Sidings</w:t>
      </w:r>
      <w:proofErr w:type="spellEnd"/>
      <w:r>
        <w:rPr>
          <w:rFonts w:eastAsia="MS Mincho" w:cs="Times New Roman"/>
          <w:bCs/>
        </w:rPr>
        <w:t xml:space="preserve">, in gewohnter stabiler und langlebiger Manier, um großformatige Flächen schnell schließen zu können.“ Auch </w:t>
      </w:r>
      <w:r w:rsidR="008E5D03">
        <w:rPr>
          <w:rFonts w:eastAsia="MS Mincho" w:cs="Times New Roman"/>
          <w:bCs/>
        </w:rPr>
        <w:t>im</w:t>
      </w:r>
      <w:r>
        <w:rPr>
          <w:rFonts w:eastAsia="MS Mincho" w:cs="Times New Roman"/>
          <w:bCs/>
        </w:rPr>
        <w:t xml:space="preserve"> Betriebs- und Industriebau darf die Optik nicht ganz außer Acht gelassen werden. Immerhin möchten </w:t>
      </w:r>
      <w:r w:rsidR="000D5AB5">
        <w:rPr>
          <w:rFonts w:eastAsia="MS Mincho" w:cs="Times New Roman"/>
          <w:bCs/>
        </w:rPr>
        <w:t>Planer und Bauherren auch Gewerbehallen nicht nur robust</w:t>
      </w:r>
      <w:r w:rsidR="00C47194">
        <w:rPr>
          <w:rFonts w:eastAsia="MS Mincho" w:cs="Times New Roman"/>
          <w:bCs/>
        </w:rPr>
        <w:t>,</w:t>
      </w:r>
      <w:r w:rsidR="000D5AB5">
        <w:rPr>
          <w:rFonts w:eastAsia="MS Mincho" w:cs="Times New Roman"/>
          <w:bCs/>
        </w:rPr>
        <w:t xml:space="preserve"> sondern auch schön bekleiden: „Darum sind die größeren Baubreiten der neuen Sidings auch </w:t>
      </w:r>
      <w:r w:rsidR="00D47E77">
        <w:rPr>
          <w:rFonts w:eastAsia="MS Mincho" w:cs="Times New Roman"/>
          <w:bCs/>
        </w:rPr>
        <w:t xml:space="preserve">ein Vorteil für das Aussehen der Fassaden. Das Auge orientiert sich an </w:t>
      </w:r>
      <w:r w:rsidR="008E5D03">
        <w:rPr>
          <w:rFonts w:eastAsia="MS Mincho" w:cs="Times New Roman"/>
          <w:bCs/>
        </w:rPr>
        <w:t>Proportionen</w:t>
      </w:r>
      <w:r w:rsidR="00D47E77">
        <w:rPr>
          <w:rFonts w:eastAsia="MS Mincho" w:cs="Times New Roman"/>
          <w:bCs/>
        </w:rPr>
        <w:t xml:space="preserve">, bei größeren Flächen sind demnach auch größere </w:t>
      </w:r>
      <w:r w:rsidR="00764BCC">
        <w:rPr>
          <w:rFonts w:eastAsia="MS Mincho" w:cs="Times New Roman"/>
          <w:bCs/>
        </w:rPr>
        <w:t>Elemente</w:t>
      </w:r>
      <w:r w:rsidR="00D47E77">
        <w:rPr>
          <w:rFonts w:eastAsia="MS Mincho" w:cs="Times New Roman"/>
          <w:bCs/>
        </w:rPr>
        <w:t xml:space="preserve"> gefragt. So erhält man einen goldenen Schnitt beim Verhältnis von der Länge zur Breite, was einfach gut aussieht“, geht </w:t>
      </w:r>
      <w:r w:rsidR="009A061C" w:rsidRPr="00D5545B">
        <w:rPr>
          <w:rFonts w:eastAsia="MS Mincho" w:cs="Times New Roman"/>
          <w:bCs/>
          <w:lang w:val="de-AT"/>
        </w:rPr>
        <w:t>Ruck</w:t>
      </w:r>
      <w:r w:rsidR="009A061C">
        <w:rPr>
          <w:rFonts w:eastAsia="MS Mincho" w:cs="Times New Roman"/>
          <w:bCs/>
        </w:rPr>
        <w:t xml:space="preserve"> </w:t>
      </w:r>
      <w:r w:rsidR="00D47E77">
        <w:rPr>
          <w:rFonts w:eastAsia="MS Mincho" w:cs="Times New Roman"/>
          <w:bCs/>
        </w:rPr>
        <w:t>näher ins Detail.</w:t>
      </w:r>
      <w:r w:rsidR="008E5D03">
        <w:rPr>
          <w:rFonts w:eastAsia="MS Mincho" w:cs="Times New Roman"/>
          <w:bCs/>
        </w:rPr>
        <w:t xml:space="preserve"> „Aber selbstverständlich kommen die neuen Sidings auch im privaten Hausbau oder bei öffentlichen Projekten schön zum Einsatz.</w:t>
      </w:r>
      <w:r w:rsidR="00C04029">
        <w:rPr>
          <w:rFonts w:eastAsia="MS Mincho" w:cs="Times New Roman"/>
          <w:bCs/>
        </w:rPr>
        <w:t>“</w:t>
      </w:r>
    </w:p>
    <w:p w14:paraId="26F25CFF" w14:textId="699BD8D0" w:rsidR="00342270" w:rsidRDefault="00342270" w:rsidP="00C95D5A">
      <w:pPr>
        <w:spacing w:after="0" w:line="288" w:lineRule="auto"/>
        <w:rPr>
          <w:rFonts w:eastAsia="MS Mincho" w:cs="Times New Roman"/>
          <w:bCs/>
          <w:lang w:val="de-AT"/>
        </w:rPr>
      </w:pPr>
    </w:p>
    <w:p w14:paraId="1AD98FFD" w14:textId="27ACC3B5" w:rsidR="00BC178C" w:rsidRPr="00BC178C" w:rsidRDefault="00BC178C" w:rsidP="00C95D5A">
      <w:pPr>
        <w:spacing w:after="0" w:line="288" w:lineRule="auto"/>
        <w:rPr>
          <w:rFonts w:eastAsia="MS Mincho" w:cs="Times New Roman"/>
          <w:b/>
          <w:lang w:val="de-AT"/>
        </w:rPr>
      </w:pPr>
      <w:r w:rsidRPr="00BC178C">
        <w:rPr>
          <w:rFonts w:eastAsia="MS Mincho" w:cs="Times New Roman"/>
          <w:b/>
          <w:lang w:val="de-AT"/>
        </w:rPr>
        <w:t>Einfache und schnelle Montage</w:t>
      </w:r>
      <w:r>
        <w:rPr>
          <w:rFonts w:eastAsia="MS Mincho" w:cs="Times New Roman"/>
          <w:b/>
          <w:lang w:val="de-AT"/>
        </w:rPr>
        <w:t xml:space="preserve"> – vor allem bei großen Flächen</w:t>
      </w:r>
    </w:p>
    <w:p w14:paraId="61B2A13D" w14:textId="008FC15D" w:rsidR="00342270" w:rsidRDefault="00342270" w:rsidP="00C95D5A">
      <w:pPr>
        <w:spacing w:after="0" w:line="288" w:lineRule="auto"/>
        <w:rPr>
          <w:rFonts w:eastAsia="MS Mincho" w:cs="Times New Roman"/>
          <w:bCs/>
          <w:lang w:val="de-AT"/>
        </w:rPr>
      </w:pPr>
      <w:r>
        <w:rPr>
          <w:rFonts w:eastAsia="MS Mincho" w:cs="Times New Roman"/>
          <w:bCs/>
          <w:lang w:val="de-AT"/>
        </w:rPr>
        <w:t>Die</w:t>
      </w:r>
      <w:r w:rsidRPr="00C95D5A">
        <w:rPr>
          <w:rFonts w:eastAsia="MS Mincho" w:cs="Times New Roman"/>
          <w:bCs/>
          <w:lang w:val="de-AT"/>
        </w:rPr>
        <w:t xml:space="preserve"> </w:t>
      </w:r>
      <w:proofErr w:type="spellStart"/>
      <w:r w:rsidR="00764BCC">
        <w:rPr>
          <w:rFonts w:eastAsia="MS Mincho" w:cs="Times New Roman"/>
          <w:bCs/>
          <w:lang w:val="de-AT"/>
        </w:rPr>
        <w:t>Sidings</w:t>
      </w:r>
      <w:proofErr w:type="spellEnd"/>
      <w:r w:rsidRPr="00C95D5A">
        <w:rPr>
          <w:rFonts w:eastAsia="MS Mincho" w:cs="Times New Roman"/>
          <w:bCs/>
          <w:lang w:val="de-AT"/>
        </w:rPr>
        <w:t xml:space="preserve"> lassen sich senkrecht, waagrecht oder schräg </w:t>
      </w:r>
      <w:r w:rsidR="005105F7">
        <w:rPr>
          <w:rFonts w:eastAsia="MS Mincho" w:cs="Times New Roman"/>
          <w:bCs/>
          <w:lang w:val="de-AT"/>
        </w:rPr>
        <w:t xml:space="preserve">und </w:t>
      </w:r>
      <w:r w:rsidRPr="00C95D5A">
        <w:rPr>
          <w:rFonts w:eastAsia="MS Mincho" w:cs="Times New Roman"/>
          <w:bCs/>
          <w:lang w:val="de-AT"/>
        </w:rPr>
        <w:t>mit oder ohne Schattenfuge montieren. Dabei garantiert die verdeckte Befestigung mittels des bewährten Nut- und Federsystems eine ansprechende Optik.</w:t>
      </w:r>
      <w:r>
        <w:rPr>
          <w:rFonts w:eastAsia="MS Mincho" w:cs="Times New Roman"/>
          <w:bCs/>
          <w:lang w:val="de-AT"/>
        </w:rPr>
        <w:t xml:space="preserve"> </w:t>
      </w:r>
      <w:r w:rsidR="00BC178C">
        <w:rPr>
          <w:rFonts w:eastAsia="MS Mincho" w:cs="Times New Roman"/>
          <w:bCs/>
          <w:lang w:val="de-AT"/>
        </w:rPr>
        <w:t xml:space="preserve">Darüber hinaus sind auch </w:t>
      </w:r>
      <w:r w:rsidR="00BC178C">
        <w:rPr>
          <w:rFonts w:eastAsia="MS Mincho" w:cs="Times New Roman"/>
          <w:bCs/>
        </w:rPr>
        <w:t>p</w:t>
      </w:r>
      <w:r w:rsidR="00BC178C" w:rsidRPr="00C95D5A">
        <w:rPr>
          <w:rFonts w:eastAsia="MS Mincho" w:cs="Times New Roman"/>
          <w:bCs/>
        </w:rPr>
        <w:t>assend gekantete Fassadenprofile</w:t>
      </w:r>
      <w:r w:rsidR="00E367CB">
        <w:rPr>
          <w:rFonts w:eastAsia="MS Mincho" w:cs="Times New Roman"/>
          <w:bCs/>
        </w:rPr>
        <w:t xml:space="preserve">, also </w:t>
      </w:r>
      <w:r w:rsidR="000A28C7">
        <w:rPr>
          <w:rFonts w:eastAsia="MS Mincho" w:cs="Times New Roman"/>
          <w:bCs/>
        </w:rPr>
        <w:t>An- und Abschlussprofile</w:t>
      </w:r>
      <w:r w:rsidR="005105F7">
        <w:rPr>
          <w:rFonts w:eastAsia="MS Mincho" w:cs="Times New Roman"/>
          <w:bCs/>
        </w:rPr>
        <w:t>,</w:t>
      </w:r>
      <w:r w:rsidR="000A28C7">
        <w:rPr>
          <w:rFonts w:eastAsia="MS Mincho" w:cs="Times New Roman"/>
          <w:bCs/>
        </w:rPr>
        <w:t xml:space="preserve"> in der gleichen Farbe wie die Fassade </w:t>
      </w:r>
      <w:r w:rsidR="00BC178C" w:rsidRPr="00C95D5A">
        <w:rPr>
          <w:rFonts w:eastAsia="MS Mincho" w:cs="Times New Roman"/>
          <w:bCs/>
        </w:rPr>
        <w:t>erhältlich</w:t>
      </w:r>
      <w:r w:rsidR="00BC178C">
        <w:rPr>
          <w:rFonts w:eastAsia="MS Mincho" w:cs="Times New Roman"/>
          <w:bCs/>
        </w:rPr>
        <w:t>.</w:t>
      </w:r>
      <w:r w:rsidR="00E367CB">
        <w:rPr>
          <w:rFonts w:eastAsia="MS Mincho" w:cs="Times New Roman"/>
          <w:bCs/>
        </w:rPr>
        <w:t xml:space="preserve"> </w:t>
      </w:r>
      <w:r w:rsidR="00BC178C">
        <w:rPr>
          <w:rFonts w:eastAsia="MS Mincho" w:cs="Times New Roman"/>
          <w:bCs/>
          <w:lang w:val="de-AT"/>
        </w:rPr>
        <w:t xml:space="preserve">Die Ausführung </w:t>
      </w:r>
      <w:r w:rsidR="005105F7">
        <w:rPr>
          <w:rFonts w:eastAsia="MS Mincho" w:cs="Times New Roman"/>
          <w:bCs/>
          <w:lang w:val="de-AT"/>
        </w:rPr>
        <w:t>er</w:t>
      </w:r>
      <w:r w:rsidR="00BC178C">
        <w:rPr>
          <w:rFonts w:eastAsia="MS Mincho" w:cs="Times New Roman"/>
          <w:bCs/>
          <w:lang w:val="de-AT"/>
        </w:rPr>
        <w:t xml:space="preserve">folgt wie üblich </w:t>
      </w:r>
      <w:r w:rsidR="00BC178C">
        <w:rPr>
          <w:rFonts w:eastAsia="MS Mincho" w:cs="Times New Roman"/>
          <w:bCs/>
          <w:lang w:val="de-AT"/>
        </w:rPr>
        <w:lastRenderedPageBreak/>
        <w:t xml:space="preserve">als </w:t>
      </w:r>
      <w:r w:rsidRPr="00C95D5A">
        <w:rPr>
          <w:rFonts w:eastAsia="MS Mincho" w:cs="Times New Roman"/>
          <w:bCs/>
          <w:lang w:val="de-AT"/>
        </w:rPr>
        <w:t>vorgehängte hinterl</w:t>
      </w:r>
      <w:r>
        <w:rPr>
          <w:rFonts w:eastAsia="MS Mincho" w:cs="Times New Roman"/>
          <w:bCs/>
          <w:lang w:val="de-AT"/>
        </w:rPr>
        <w:t>ü</w:t>
      </w:r>
      <w:r w:rsidRPr="00C95D5A">
        <w:rPr>
          <w:rFonts w:eastAsia="MS Mincho" w:cs="Times New Roman"/>
          <w:bCs/>
          <w:lang w:val="de-AT"/>
        </w:rPr>
        <w:t>ftete Fassade</w:t>
      </w:r>
      <w:r w:rsidR="00BC178C">
        <w:rPr>
          <w:rFonts w:eastAsia="MS Mincho" w:cs="Times New Roman"/>
          <w:bCs/>
          <w:lang w:val="de-AT"/>
        </w:rPr>
        <w:t>. So</w:t>
      </w:r>
      <w:r>
        <w:rPr>
          <w:rFonts w:eastAsia="MS Mincho" w:cs="Times New Roman"/>
          <w:bCs/>
          <w:lang w:val="de-AT"/>
        </w:rPr>
        <w:t xml:space="preserve"> kann sich weder Kondenswasser bilden, noch kommt es zu einem Hitzestau</w:t>
      </w:r>
      <w:r w:rsidRPr="00C95D5A">
        <w:rPr>
          <w:rFonts w:eastAsia="MS Mincho" w:cs="Times New Roman"/>
          <w:bCs/>
          <w:lang w:val="de-AT"/>
        </w:rPr>
        <w:t>.</w:t>
      </w:r>
      <w:r>
        <w:rPr>
          <w:rFonts w:eastAsia="MS Mincho" w:cs="Times New Roman"/>
          <w:bCs/>
          <w:lang w:val="de-AT"/>
        </w:rPr>
        <w:t xml:space="preserve"> </w:t>
      </w:r>
    </w:p>
    <w:p w14:paraId="46501414" w14:textId="760E062E" w:rsidR="00E367CB" w:rsidRDefault="00E367CB" w:rsidP="00C95D5A">
      <w:pPr>
        <w:spacing w:after="0" w:line="288" w:lineRule="auto"/>
        <w:rPr>
          <w:rFonts w:eastAsia="MS Mincho" w:cs="Times New Roman"/>
          <w:bCs/>
          <w:lang w:val="de-AT"/>
        </w:rPr>
      </w:pPr>
    </w:p>
    <w:p w14:paraId="13101337" w14:textId="57E89585" w:rsidR="00E367CB" w:rsidRPr="00E367CB" w:rsidRDefault="00E367CB" w:rsidP="00C95D5A">
      <w:pPr>
        <w:spacing w:after="0" w:line="288" w:lineRule="auto"/>
        <w:rPr>
          <w:rFonts w:eastAsia="MS Mincho" w:cs="Times New Roman"/>
          <w:b/>
          <w:lang w:val="de-AT"/>
        </w:rPr>
      </w:pPr>
      <w:r w:rsidRPr="00E367CB">
        <w:rPr>
          <w:rFonts w:eastAsia="MS Mincho" w:cs="Times New Roman"/>
          <w:b/>
          <w:lang w:val="de-AT"/>
        </w:rPr>
        <w:t>Viele Vorteile sprechen für Sidings im Industriebau</w:t>
      </w:r>
    </w:p>
    <w:p w14:paraId="7A42B883" w14:textId="34BB1822" w:rsidR="00C04029" w:rsidRDefault="00E367CB" w:rsidP="00C04029">
      <w:pPr>
        <w:spacing w:after="0" w:line="288" w:lineRule="auto"/>
        <w:rPr>
          <w:rFonts w:eastAsia="MS Mincho" w:cs="Times New Roman"/>
          <w:bCs/>
          <w:lang w:val="de-AT"/>
        </w:rPr>
      </w:pPr>
      <w:r w:rsidRPr="00C95D5A">
        <w:rPr>
          <w:rFonts w:eastAsia="MS Mincho" w:cs="Times New Roman"/>
          <w:bCs/>
          <w:lang w:val="de-AT"/>
        </w:rPr>
        <w:t xml:space="preserve">Besonders hervorzuheben ist, dass die </w:t>
      </w:r>
      <w:proofErr w:type="spellStart"/>
      <w:r w:rsidRPr="00C95D5A">
        <w:rPr>
          <w:rFonts w:eastAsia="MS Mincho" w:cs="Times New Roman"/>
          <w:bCs/>
          <w:lang w:val="de-AT"/>
        </w:rPr>
        <w:t>Siding</w:t>
      </w:r>
      <w:proofErr w:type="spellEnd"/>
      <w:r w:rsidRPr="00C95D5A">
        <w:rPr>
          <w:rFonts w:eastAsia="MS Mincho" w:cs="Times New Roman"/>
          <w:bCs/>
          <w:lang w:val="de-AT"/>
        </w:rPr>
        <w:t xml:space="preserve"> Fassadenprofile aus Aluminium nach EN 13501-1 der</w:t>
      </w:r>
      <w:r w:rsidR="005105F7">
        <w:rPr>
          <w:rFonts w:eastAsia="MS Mincho" w:cs="Times New Roman"/>
          <w:bCs/>
          <w:lang w:val="de-AT"/>
        </w:rPr>
        <w:t xml:space="preserve"> </w:t>
      </w:r>
      <w:r w:rsidRPr="00C95D5A">
        <w:rPr>
          <w:rFonts w:eastAsia="MS Mincho" w:cs="Times New Roman"/>
          <w:bCs/>
          <w:lang w:val="de-AT"/>
        </w:rPr>
        <w:t>Brandverhaltensklasse „A1“ – also nicht brennbar</w:t>
      </w:r>
      <w:r w:rsidR="005105F7">
        <w:rPr>
          <w:rFonts w:eastAsia="MS Mincho" w:cs="Times New Roman"/>
          <w:bCs/>
          <w:lang w:val="de-AT"/>
        </w:rPr>
        <w:t xml:space="preserve"> </w:t>
      </w:r>
      <w:r w:rsidRPr="00C95D5A">
        <w:rPr>
          <w:rFonts w:eastAsia="MS Mincho" w:cs="Times New Roman"/>
          <w:bCs/>
          <w:lang w:val="de-AT"/>
        </w:rPr>
        <w:t>– entsprechen.</w:t>
      </w:r>
      <w:r w:rsidR="005105F7">
        <w:rPr>
          <w:rFonts w:eastAsia="MS Mincho" w:cs="Times New Roman"/>
          <w:bCs/>
          <w:lang w:val="de-AT"/>
        </w:rPr>
        <w:t xml:space="preserve"> </w:t>
      </w:r>
      <w:r w:rsidR="00FB0BBB">
        <w:rPr>
          <w:rFonts w:eastAsia="MS Mincho" w:cs="Times New Roman"/>
          <w:bCs/>
          <w:lang w:val="de-AT"/>
        </w:rPr>
        <w:t xml:space="preserve">Darüber hinaus sind sie </w:t>
      </w:r>
      <w:r w:rsidR="00FB0BBB" w:rsidRPr="00C95D5A">
        <w:rPr>
          <w:rFonts w:eastAsia="MS Mincho" w:cs="Times New Roman"/>
          <w:bCs/>
          <w:lang w:val="de-AT"/>
        </w:rPr>
        <w:t>sortenrein trennbar</w:t>
      </w:r>
      <w:r w:rsidR="00FB0BBB">
        <w:rPr>
          <w:rFonts w:eastAsia="MS Mincho" w:cs="Times New Roman"/>
          <w:bCs/>
          <w:lang w:val="de-AT"/>
        </w:rPr>
        <w:t xml:space="preserve"> und u</w:t>
      </w:r>
      <w:r w:rsidRPr="00C95D5A">
        <w:rPr>
          <w:rFonts w:eastAsia="MS Mincho" w:cs="Times New Roman"/>
          <w:bCs/>
          <w:lang w:val="de-AT"/>
        </w:rPr>
        <w:t>nendlich oft</w:t>
      </w:r>
      <w:r w:rsidR="00FB0BBB">
        <w:rPr>
          <w:rFonts w:eastAsia="MS Mincho" w:cs="Times New Roman"/>
          <w:bCs/>
          <w:lang w:val="de-AT"/>
        </w:rPr>
        <w:t xml:space="preserve"> </w:t>
      </w:r>
      <w:r w:rsidRPr="00C95D5A">
        <w:rPr>
          <w:rFonts w:eastAsia="MS Mincho" w:cs="Times New Roman"/>
          <w:bCs/>
          <w:lang w:val="de-AT"/>
        </w:rPr>
        <w:t>ohne Qualitätsverlust recycelbar</w:t>
      </w:r>
      <w:r w:rsidR="00FB0BBB">
        <w:rPr>
          <w:rFonts w:eastAsia="MS Mincho" w:cs="Times New Roman"/>
          <w:bCs/>
          <w:lang w:val="de-AT"/>
        </w:rPr>
        <w:t xml:space="preserve">. Eigenschaften, die bei solchen Dimensionen, wie </w:t>
      </w:r>
      <w:r w:rsidR="0029169F">
        <w:rPr>
          <w:rFonts w:eastAsia="MS Mincho" w:cs="Times New Roman"/>
          <w:bCs/>
          <w:lang w:val="de-AT"/>
        </w:rPr>
        <w:t xml:space="preserve">z. B. </w:t>
      </w:r>
      <w:r w:rsidR="00FB0BBB">
        <w:rPr>
          <w:rFonts w:eastAsia="MS Mincho" w:cs="Times New Roman"/>
          <w:bCs/>
          <w:lang w:val="de-AT"/>
        </w:rPr>
        <w:t>Industriehallen</w:t>
      </w:r>
      <w:r w:rsidR="005105F7">
        <w:rPr>
          <w:rFonts w:eastAsia="MS Mincho" w:cs="Times New Roman"/>
          <w:bCs/>
          <w:lang w:val="de-AT"/>
        </w:rPr>
        <w:t>,</w:t>
      </w:r>
      <w:r w:rsidR="00FB0BBB">
        <w:rPr>
          <w:rFonts w:eastAsia="MS Mincho" w:cs="Times New Roman"/>
          <w:bCs/>
          <w:lang w:val="de-AT"/>
        </w:rPr>
        <w:t xml:space="preserve"> von großer Bedeutung sind. </w:t>
      </w:r>
      <w:r w:rsidR="0044141C">
        <w:rPr>
          <w:rFonts w:eastAsia="MS Mincho" w:cs="Times New Roman"/>
          <w:bCs/>
          <w:lang w:val="de-AT"/>
        </w:rPr>
        <w:t xml:space="preserve">Wie bei allen anderen Produkten gibt PREFA auch hier 40 Jahre Materialgarantie (Details unter www.PREFA.com/Garantie). </w:t>
      </w:r>
      <w:r w:rsidR="008E5D03">
        <w:rPr>
          <w:rFonts w:eastAsia="MS Mincho" w:cs="Times New Roman"/>
          <w:bCs/>
          <w:lang w:val="de-AT"/>
        </w:rPr>
        <w:t>Zum Schluss wei</w:t>
      </w:r>
      <w:r w:rsidR="00C04029">
        <w:rPr>
          <w:rFonts w:eastAsia="MS Mincho" w:cs="Times New Roman"/>
          <w:bCs/>
          <w:lang w:val="de-AT"/>
        </w:rPr>
        <w:t>s</w:t>
      </w:r>
      <w:r w:rsidR="008E5D03">
        <w:rPr>
          <w:rFonts w:eastAsia="MS Mincho" w:cs="Times New Roman"/>
          <w:bCs/>
          <w:lang w:val="de-AT"/>
        </w:rPr>
        <w:t>t der technische Leiter Berthold Ruck noch auf die vielen PREFA Serviceleistungen hin: „</w:t>
      </w:r>
      <w:r w:rsidR="00C04029">
        <w:rPr>
          <w:rFonts w:eastAsia="MS Mincho" w:cs="Times New Roman"/>
          <w:bCs/>
        </w:rPr>
        <w:t>Von fachmännischen Einschulungen an der PREFA Academy über detaillierte vorgefertigte Verleg</w:t>
      </w:r>
      <w:r w:rsidR="0029169F">
        <w:rPr>
          <w:rFonts w:eastAsia="MS Mincho" w:cs="Times New Roman"/>
          <w:bCs/>
        </w:rPr>
        <w:t>e</w:t>
      </w:r>
      <w:r w:rsidR="00C04029">
        <w:rPr>
          <w:rFonts w:eastAsia="MS Mincho" w:cs="Times New Roman"/>
          <w:bCs/>
        </w:rPr>
        <w:t xml:space="preserve">pläne bis hin zu </w:t>
      </w:r>
      <w:r w:rsidR="00C04029">
        <w:rPr>
          <w:rFonts w:eastAsia="MS Mincho" w:cs="Times New Roman"/>
          <w:bCs/>
          <w:lang w:val="de-AT"/>
        </w:rPr>
        <w:t>Baustelleneinweisungen vor Ort – die Verarbeiter wissen unser Service sehr zu schätzen und nehmen sämtliche Angebote gerne an.“</w:t>
      </w:r>
    </w:p>
    <w:p w14:paraId="0A9AFBC0" w14:textId="6D60062E" w:rsidR="00E367CB" w:rsidRPr="00E367CB" w:rsidRDefault="00E367CB" w:rsidP="00C95D5A">
      <w:pPr>
        <w:spacing w:after="0" w:line="288" w:lineRule="auto"/>
        <w:rPr>
          <w:rFonts w:eastAsia="MS Mincho" w:cs="Times New Roman"/>
          <w:bCs/>
          <w:lang w:val="de-AT"/>
        </w:rPr>
      </w:pPr>
    </w:p>
    <w:p w14:paraId="0D27B7CC" w14:textId="3270A854" w:rsidR="0044141C" w:rsidRDefault="005F1C0C" w:rsidP="0044141C">
      <w:pPr>
        <w:spacing w:after="0" w:line="288" w:lineRule="auto"/>
        <w:rPr>
          <w:rFonts w:eastAsia="MS Mincho" w:cs="Times New Roman"/>
        </w:rPr>
      </w:pPr>
      <w:r>
        <w:rPr>
          <w:rFonts w:eastAsia="MS Mincho" w:cs="Times New Roman"/>
          <w:b/>
        </w:rPr>
        <w:t>PREFA</w:t>
      </w:r>
      <w:r w:rsidR="000E22EB" w:rsidRPr="00215945">
        <w:rPr>
          <w:rFonts w:eastAsia="MS Mincho" w:cs="Times New Roman"/>
          <w:b/>
        </w:rPr>
        <w:t xml:space="preserve"> im Überblick:</w:t>
      </w:r>
      <w:r w:rsidR="000E22EB" w:rsidRPr="00215945">
        <w:rPr>
          <w:rFonts w:eastAsia="MS Mincho" w:cs="Times New Roman"/>
        </w:rPr>
        <w:t xml:space="preserve"> Die </w:t>
      </w:r>
      <w:r>
        <w:rPr>
          <w:rFonts w:eastAsia="MS Mincho" w:cs="Times New Roman"/>
        </w:rPr>
        <w:t>PREFA</w:t>
      </w:r>
      <w:r w:rsidR="000E22EB" w:rsidRPr="00215945">
        <w:rPr>
          <w:rFonts w:eastAsia="MS Mincho" w:cs="Times New Roman"/>
        </w:rPr>
        <w:t xml:space="preserve"> Aluminiumprodukte GmbH ist europaweit seit </w:t>
      </w:r>
      <w:r w:rsidR="00F60745">
        <w:rPr>
          <w:rFonts w:eastAsia="MS Mincho" w:cs="Times New Roman"/>
        </w:rPr>
        <w:t>75</w:t>
      </w:r>
      <w:r w:rsidR="000E22EB" w:rsidRPr="00215945">
        <w:rPr>
          <w:rFonts w:eastAsia="MS Mincho" w:cs="Times New Roman"/>
        </w:rPr>
        <w:t xml:space="preserve"> Jahren mit der Entwicklung, Produktion und Vermarktung von Dach- und Fassadensystemen aus Aluminium erfolgreich. Insgesamt beschäftigt die </w:t>
      </w:r>
      <w:r>
        <w:rPr>
          <w:rFonts w:eastAsia="MS Mincho" w:cs="Times New Roman"/>
        </w:rPr>
        <w:t>PREFA</w:t>
      </w:r>
      <w:r w:rsidR="000E22EB" w:rsidRPr="00215945">
        <w:rPr>
          <w:rFonts w:eastAsia="MS Mincho" w:cs="Times New Roman"/>
        </w:rPr>
        <w:t xml:space="preserve"> Gruppe rund 500 MitarbeiterInnen. Die Produktion der über 5.</w:t>
      </w:r>
      <w:r w:rsidR="00C04029">
        <w:rPr>
          <w:rFonts w:eastAsia="MS Mincho" w:cs="Times New Roman"/>
        </w:rPr>
        <w:t>5</w:t>
      </w:r>
      <w:r w:rsidR="000E22EB" w:rsidRPr="00215945">
        <w:rPr>
          <w:rFonts w:eastAsia="MS Mincho" w:cs="Times New Roman"/>
        </w:rPr>
        <w:t xml:space="preserve">00 hochwertigen Produkte erfolgt ausschließlich in Österreich und Deutschland. </w:t>
      </w:r>
      <w:r>
        <w:rPr>
          <w:rFonts w:eastAsia="MS Mincho" w:cs="Times New Roman"/>
        </w:rPr>
        <w:t>PREFA</w:t>
      </w:r>
      <w:r w:rsidR="000E22EB" w:rsidRPr="00215945">
        <w:rPr>
          <w:rFonts w:eastAsia="MS Mincho" w:cs="Times New Roman"/>
        </w:rPr>
        <w:t xml:space="preserve"> ist Teil der Unternehmensgruppe des Industriellen Dr. Cornelius Grupp, die weltweit über 8.000 MitarbeiterInnen in über 40 Produktionsstandorten beschäftigt. </w:t>
      </w:r>
    </w:p>
    <w:p w14:paraId="15542FC8" w14:textId="3A26F353" w:rsidR="0044141C" w:rsidRPr="0044141C" w:rsidRDefault="0044141C" w:rsidP="0044141C">
      <w:pPr>
        <w:spacing w:after="0" w:line="288" w:lineRule="auto"/>
        <w:rPr>
          <w:rFonts w:eastAsia="MS Mincho" w:cs="Times New Roman"/>
        </w:rPr>
      </w:pPr>
    </w:p>
    <w:p w14:paraId="266E3627" w14:textId="77777777" w:rsidR="00000709" w:rsidRPr="00215945" w:rsidRDefault="00000709" w:rsidP="00215945">
      <w:pPr>
        <w:spacing w:after="0" w:line="288" w:lineRule="auto"/>
        <w:jc w:val="both"/>
        <w:rPr>
          <w:sz w:val="16"/>
          <w:szCs w:val="16"/>
          <w:lang w:val="pt-PT"/>
        </w:rPr>
      </w:pPr>
    </w:p>
    <w:p w14:paraId="154991D3" w14:textId="073D4CD8" w:rsidR="000E22EB" w:rsidRPr="00215945" w:rsidRDefault="00000709" w:rsidP="00215945">
      <w:pPr>
        <w:spacing w:after="0" w:line="288" w:lineRule="auto"/>
        <w:rPr>
          <w:bCs/>
        </w:rPr>
      </w:pPr>
      <w:r w:rsidRPr="00215945">
        <w:rPr>
          <w:b/>
          <w:bCs/>
          <w:u w:val="single"/>
        </w:rPr>
        <w:t>Presseinformationen international:</w:t>
      </w:r>
      <w:r w:rsidRPr="00215945">
        <w:rPr>
          <w:b/>
          <w:bCs/>
          <w:u w:val="single"/>
        </w:rPr>
        <w:br/>
      </w:r>
      <w:r w:rsidRPr="00215945">
        <w:rPr>
          <w:bCs/>
        </w:rPr>
        <w:t>Mag. (FH) Jürgen Jungmair</w:t>
      </w:r>
      <w:r w:rsidR="000E22EB" w:rsidRPr="00215945">
        <w:rPr>
          <w:bCs/>
        </w:rPr>
        <w:t>, MSc.</w:t>
      </w:r>
      <w:r w:rsidRPr="00215945">
        <w:rPr>
          <w:b/>
          <w:bCs/>
          <w:u w:val="single"/>
        </w:rPr>
        <w:br/>
      </w:r>
      <w:r w:rsidRPr="00215945">
        <w:rPr>
          <w:bCs/>
        </w:rPr>
        <w:t>Leitung Marketing International</w:t>
      </w:r>
      <w:r w:rsidRPr="00215945">
        <w:rPr>
          <w:b/>
          <w:bCs/>
          <w:u w:val="single"/>
        </w:rPr>
        <w:br/>
      </w:r>
      <w:r w:rsidR="005F1C0C">
        <w:rPr>
          <w:bCs/>
        </w:rPr>
        <w:t>PREFA</w:t>
      </w:r>
      <w:r w:rsidRPr="00215945">
        <w:rPr>
          <w:bCs/>
        </w:rPr>
        <w:t xml:space="preserve"> Aluminiumprodukte GmbH</w:t>
      </w:r>
      <w:r w:rsidRPr="00215945">
        <w:rPr>
          <w:b/>
          <w:bCs/>
          <w:u w:val="single"/>
        </w:rPr>
        <w:br/>
      </w:r>
      <w:r w:rsidRPr="00215945">
        <w:rPr>
          <w:bCs/>
        </w:rPr>
        <w:t>Werkstraße 1, A-3182 Marktl/Lilienfeld</w:t>
      </w:r>
      <w:r w:rsidRPr="00215945">
        <w:rPr>
          <w:b/>
          <w:bCs/>
          <w:u w:val="single"/>
        </w:rPr>
        <w:br/>
      </w:r>
      <w:r w:rsidRPr="00215945">
        <w:rPr>
          <w:bCs/>
        </w:rPr>
        <w:t>T: +43 2762 502-801</w:t>
      </w:r>
      <w:r w:rsidR="008205E3">
        <w:rPr>
          <w:bCs/>
        </w:rPr>
        <w:br/>
      </w:r>
      <w:r w:rsidRPr="00215945">
        <w:rPr>
          <w:bCs/>
        </w:rPr>
        <w:t>M: +43 664 9654670</w:t>
      </w:r>
      <w:r w:rsidR="008205E3">
        <w:rPr>
          <w:bCs/>
        </w:rPr>
        <w:br/>
      </w:r>
      <w:r w:rsidRPr="00215945">
        <w:rPr>
          <w:bCs/>
        </w:rPr>
        <w:t xml:space="preserve">E: </w:t>
      </w:r>
      <w:hyperlink r:id="rId11" w:history="1">
        <w:r w:rsidR="005F1C0C" w:rsidRPr="0078478A">
          <w:rPr>
            <w:rStyle w:val="Hyperlink"/>
            <w:rFonts w:asciiTheme="minorHAnsi" w:hAnsiTheme="minorHAnsi"/>
            <w:bCs/>
          </w:rPr>
          <w:t>juergen.jungmair@prefa.com</w:t>
        </w:r>
      </w:hyperlink>
    </w:p>
    <w:p w14:paraId="0917EC05" w14:textId="63BB0903" w:rsidR="00000709" w:rsidRPr="00215945" w:rsidRDefault="00C7362E" w:rsidP="00215945">
      <w:pPr>
        <w:spacing w:after="0" w:line="288" w:lineRule="auto"/>
        <w:rPr>
          <w:bCs/>
        </w:rPr>
      </w:pPr>
      <w:hyperlink r:id="rId12" w:history="1">
        <w:r w:rsidR="005F1C0C" w:rsidRPr="0078478A">
          <w:rPr>
            <w:rStyle w:val="Hyperlink"/>
            <w:rFonts w:asciiTheme="minorHAnsi" w:hAnsiTheme="minorHAnsi"/>
            <w:bCs/>
          </w:rPr>
          <w:t>https://www.prefa.com</w:t>
        </w:r>
      </w:hyperlink>
    </w:p>
    <w:p w14:paraId="661B947D" w14:textId="77777777" w:rsidR="000E22EB" w:rsidRPr="00215945" w:rsidRDefault="000E22EB" w:rsidP="00215945">
      <w:pPr>
        <w:spacing w:after="0" w:line="288" w:lineRule="auto"/>
        <w:rPr>
          <w:rFonts w:eastAsia="MS Mincho" w:cs="Times New Roman"/>
          <w:b/>
          <w:bCs/>
          <w:lang w:val="de-AT"/>
        </w:rPr>
      </w:pPr>
    </w:p>
    <w:p w14:paraId="5835B98F" w14:textId="0E301829" w:rsidR="000E22EB" w:rsidRPr="003928F2" w:rsidRDefault="000E22EB" w:rsidP="00215945">
      <w:pPr>
        <w:spacing w:after="0" w:line="288" w:lineRule="auto"/>
        <w:rPr>
          <w:rFonts w:eastAsia="MS Mincho" w:cs="Times New Roman"/>
          <w:u w:val="single"/>
          <w:lang w:val="de-AT"/>
        </w:rPr>
      </w:pPr>
      <w:r w:rsidRPr="003928F2">
        <w:rPr>
          <w:rFonts w:eastAsia="MS Mincho" w:cs="Times New Roman"/>
          <w:b/>
          <w:bCs/>
          <w:u w:val="single"/>
          <w:lang w:val="de-AT"/>
        </w:rPr>
        <w:t xml:space="preserve">Presseinformationen Deutschland: </w:t>
      </w:r>
    </w:p>
    <w:p w14:paraId="349CD01C" w14:textId="513E286F" w:rsidR="000E22EB" w:rsidRPr="00215945" w:rsidRDefault="000E22EB" w:rsidP="00215945">
      <w:pPr>
        <w:spacing w:after="0" w:line="288" w:lineRule="auto"/>
        <w:rPr>
          <w:rFonts w:eastAsia="MS Mincho" w:cs="Times New Roman"/>
          <w:lang w:val="de-AT"/>
        </w:rPr>
      </w:pPr>
      <w:r w:rsidRPr="00215945">
        <w:rPr>
          <w:rFonts w:eastAsia="MS Mincho" w:cs="Times New Roman"/>
          <w:lang w:val="de-AT"/>
        </w:rPr>
        <w:t>Alexandra Bendel-Döll</w:t>
      </w:r>
      <w:r w:rsidRPr="00215945">
        <w:rPr>
          <w:rFonts w:eastAsia="MS Mincho" w:cs="Times New Roman"/>
          <w:lang w:val="de-AT"/>
        </w:rPr>
        <w:br/>
        <w:t>Leitung Marketing</w:t>
      </w:r>
      <w:r w:rsidRPr="00215945">
        <w:rPr>
          <w:rFonts w:eastAsia="MS Mincho" w:cs="Times New Roman"/>
          <w:lang w:val="de-AT"/>
        </w:rPr>
        <w:br/>
      </w:r>
      <w:r w:rsidR="005F1C0C">
        <w:rPr>
          <w:rFonts w:eastAsia="MS Mincho" w:cs="Times New Roman"/>
          <w:lang w:val="de-AT"/>
        </w:rPr>
        <w:t>PREFA</w:t>
      </w:r>
      <w:r w:rsidRPr="00215945">
        <w:rPr>
          <w:rFonts w:eastAsia="MS Mincho" w:cs="Times New Roman"/>
          <w:lang w:val="de-AT"/>
        </w:rPr>
        <w:t xml:space="preserve"> GmbH Alu-Dächer und -Fassaden </w:t>
      </w:r>
    </w:p>
    <w:p w14:paraId="3DAA45C5" w14:textId="77777777" w:rsidR="000E22EB" w:rsidRPr="00215945" w:rsidRDefault="000E22EB" w:rsidP="00215945">
      <w:pPr>
        <w:spacing w:after="0" w:line="288" w:lineRule="auto"/>
        <w:rPr>
          <w:rFonts w:eastAsia="MS Mincho" w:cs="Times New Roman"/>
          <w:lang w:val="de-AT"/>
        </w:rPr>
      </w:pPr>
      <w:r w:rsidRPr="00215945">
        <w:rPr>
          <w:rFonts w:eastAsia="MS Mincho" w:cs="Times New Roman"/>
          <w:lang w:val="de-AT"/>
        </w:rPr>
        <w:t xml:space="preserve">Aluminiumstraße 2, D-98634 Wasungen </w:t>
      </w:r>
    </w:p>
    <w:p w14:paraId="2B8E2485" w14:textId="55B9A28E" w:rsidR="000E22EB" w:rsidRPr="00215945" w:rsidRDefault="000E22EB" w:rsidP="00215945">
      <w:pPr>
        <w:spacing w:after="0" w:line="288" w:lineRule="auto"/>
        <w:rPr>
          <w:rFonts w:eastAsia="MS Mincho" w:cs="Times New Roman"/>
          <w:lang w:val="de-AT"/>
        </w:rPr>
      </w:pPr>
      <w:r w:rsidRPr="00215945">
        <w:rPr>
          <w:rFonts w:eastAsia="MS Mincho" w:cs="Times New Roman"/>
          <w:lang w:val="de-AT"/>
        </w:rPr>
        <w:t>T: +49 36941 78510</w:t>
      </w:r>
      <w:r w:rsidRPr="00215945">
        <w:rPr>
          <w:rFonts w:eastAsia="MS Mincho" w:cs="Times New Roman"/>
          <w:lang w:val="de-AT"/>
        </w:rPr>
        <w:br/>
        <w:t xml:space="preserve">E: </w:t>
      </w:r>
      <w:hyperlink r:id="rId13" w:history="1">
        <w:r w:rsidR="00D600FD" w:rsidRPr="00D600FD">
          <w:rPr>
            <w:rStyle w:val="Hyperlink"/>
            <w:rFonts w:asciiTheme="minorHAnsi" w:eastAsia="MS Mincho" w:hAnsiTheme="minorHAnsi" w:cs="Times New Roman"/>
            <w:lang w:val="de-AT"/>
          </w:rPr>
          <w:t>alexandra.bendel-doell@p</w:t>
        </w:r>
        <w:r w:rsidR="00D600FD" w:rsidRPr="006F62A7">
          <w:rPr>
            <w:rStyle w:val="Hyperlink"/>
            <w:rFonts w:asciiTheme="minorHAnsi" w:eastAsia="MS Mincho" w:hAnsiTheme="minorHAnsi" w:cs="Times New Roman"/>
            <w:lang w:val="de-AT"/>
          </w:rPr>
          <w:t>refa.com</w:t>
        </w:r>
      </w:hyperlink>
      <w:r w:rsidRPr="00215945">
        <w:rPr>
          <w:rFonts w:eastAsia="MS Mincho" w:cs="Times New Roman"/>
          <w:lang w:val="de-AT"/>
        </w:rPr>
        <w:t xml:space="preserve"> </w:t>
      </w:r>
    </w:p>
    <w:p w14:paraId="104413F5" w14:textId="0F054638" w:rsidR="004C1612" w:rsidRPr="0044141C" w:rsidRDefault="00C7362E" w:rsidP="0044141C">
      <w:pPr>
        <w:spacing w:after="0" w:line="288" w:lineRule="auto"/>
        <w:rPr>
          <w:rFonts w:eastAsia="MS Mincho" w:cs="Times New Roman"/>
          <w:lang w:val="de-AT"/>
        </w:rPr>
      </w:pPr>
      <w:hyperlink r:id="rId14" w:history="1">
        <w:r w:rsidR="00D600FD" w:rsidRPr="00D600FD">
          <w:rPr>
            <w:rStyle w:val="Hyperlink"/>
            <w:rFonts w:asciiTheme="minorHAnsi" w:eastAsia="MS Mincho" w:hAnsiTheme="minorHAnsi" w:cs="Times New Roman"/>
            <w:lang w:val="de-AT"/>
          </w:rPr>
          <w:t>https://www.</w:t>
        </w:r>
        <w:r w:rsidR="00D600FD" w:rsidRPr="00684EDD">
          <w:rPr>
            <w:rStyle w:val="Hyperlink"/>
            <w:rFonts w:asciiTheme="minorHAnsi" w:eastAsia="MS Mincho" w:hAnsiTheme="minorHAnsi" w:cs="Times New Roman"/>
            <w:lang w:val="de-AT"/>
          </w:rPr>
          <w:t>p</w:t>
        </w:r>
        <w:r w:rsidR="00D600FD" w:rsidRPr="006F62A7">
          <w:rPr>
            <w:rStyle w:val="Hyperlink"/>
            <w:rFonts w:asciiTheme="minorHAnsi" w:eastAsia="MS Mincho" w:hAnsiTheme="minorHAnsi" w:cs="Times New Roman"/>
            <w:lang w:val="de-AT"/>
          </w:rPr>
          <w:t>refa.de/</w:t>
        </w:r>
      </w:hyperlink>
    </w:p>
    <w:sectPr w:rsidR="004C1612" w:rsidRPr="0044141C" w:rsidSect="005B0CA4">
      <w:headerReference w:type="defaul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B9352" w14:textId="77777777" w:rsidR="00991082" w:rsidRDefault="00991082" w:rsidP="006F2311">
      <w:pPr>
        <w:spacing w:after="0" w:line="240" w:lineRule="auto"/>
      </w:pPr>
      <w:r>
        <w:separator/>
      </w:r>
    </w:p>
  </w:endnote>
  <w:endnote w:type="continuationSeparator" w:id="0">
    <w:p w14:paraId="743AAFA1" w14:textId="77777777" w:rsidR="00991082" w:rsidRDefault="00991082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CED62" w14:textId="77777777" w:rsidR="00991082" w:rsidRDefault="00991082" w:rsidP="006F2311">
      <w:pPr>
        <w:spacing w:after="0" w:line="240" w:lineRule="auto"/>
      </w:pPr>
      <w:r>
        <w:separator/>
      </w:r>
    </w:p>
  </w:footnote>
  <w:footnote w:type="continuationSeparator" w:id="0">
    <w:p w14:paraId="052A21A4" w14:textId="77777777" w:rsidR="00991082" w:rsidRDefault="00991082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B6BB" w14:textId="0722AFE1" w:rsidR="001C697F" w:rsidRDefault="001C697F">
    <w:pPr>
      <w:pStyle w:val="Kopfzeile"/>
    </w:pPr>
    <w:r w:rsidRPr="00CB7B5D">
      <w:rPr>
        <w:noProof/>
        <w:lang w:val="de-AT" w:eastAsia="de-AT"/>
      </w:rPr>
      <w:drawing>
        <wp:inline distT="0" distB="0" distL="0" distR="0" wp14:anchorId="4E16F2D9" wp14:editId="0A15F347">
          <wp:extent cx="3128962" cy="696721"/>
          <wp:effectExtent l="0" t="0" r="0" b="8255"/>
          <wp:docPr id="1" name="Grafik 1" descr="G:\Prefa\PMW\300_PR~1\AGENTUR\DWB\03_PRO~1\04_CI_CD\05_Logos\LOGODA~1\02_PRE~1\01_PRE~1\01_PRE~1\PREFA_~2\PREFA_~2\PREFA_~3\PREFA_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~1\AGENTUR\DWB\03_PRO~1\04_CI_CD\05_Logos\LOGODA~1\02_PRE~1\01_PRE~1\01_PRE~1\PREFA_~2\PREFA_~2\PREFA_~3\PREFA_~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708" cy="702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21058" w14:textId="726891E5" w:rsidR="001C697F" w:rsidRDefault="001C697F">
    <w:pPr>
      <w:pStyle w:val="Kopfzeile"/>
    </w:pPr>
  </w:p>
  <w:p w14:paraId="30B1F148" w14:textId="77777777" w:rsidR="001C697F" w:rsidRDefault="001C69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AC11DE"/>
    <w:multiLevelType w:val="multilevel"/>
    <w:tmpl w:val="2E9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E380B"/>
    <w:multiLevelType w:val="multilevel"/>
    <w:tmpl w:val="988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96DF0"/>
    <w:multiLevelType w:val="hybridMultilevel"/>
    <w:tmpl w:val="D37A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6136"/>
    <w:multiLevelType w:val="hybridMultilevel"/>
    <w:tmpl w:val="5EF68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5616"/>
    <w:multiLevelType w:val="hybridMultilevel"/>
    <w:tmpl w:val="A7A87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2FBF"/>
    <w:multiLevelType w:val="hybridMultilevel"/>
    <w:tmpl w:val="08A290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B4E63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64FC6"/>
    <w:multiLevelType w:val="hybridMultilevel"/>
    <w:tmpl w:val="4860158C"/>
    <w:lvl w:ilvl="0" w:tplc="5DBEBAD6">
      <w:start w:val="16"/>
      <w:numFmt w:val="bullet"/>
      <w:lvlText w:val=""/>
      <w:lvlJc w:val="left"/>
      <w:pPr>
        <w:ind w:left="405" w:hanging="360"/>
      </w:pPr>
      <w:rPr>
        <w:rFonts w:ascii="Wingdings" w:eastAsiaTheme="minorEastAsia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43F5E9A"/>
    <w:multiLevelType w:val="multilevel"/>
    <w:tmpl w:val="2A9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605A7"/>
    <w:multiLevelType w:val="hybridMultilevel"/>
    <w:tmpl w:val="EE967B6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384A"/>
    <w:rsid w:val="00017261"/>
    <w:rsid w:val="0001737F"/>
    <w:rsid w:val="00017460"/>
    <w:rsid w:val="000221A9"/>
    <w:rsid w:val="00023CF5"/>
    <w:rsid w:val="00034BE2"/>
    <w:rsid w:val="00035DB4"/>
    <w:rsid w:val="00040A1A"/>
    <w:rsid w:val="0005079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4A20"/>
    <w:rsid w:val="00097719"/>
    <w:rsid w:val="000A0308"/>
    <w:rsid w:val="000A28C7"/>
    <w:rsid w:val="000A345D"/>
    <w:rsid w:val="000A4A54"/>
    <w:rsid w:val="000A6BDF"/>
    <w:rsid w:val="000B2455"/>
    <w:rsid w:val="000B6CEF"/>
    <w:rsid w:val="000C2ED7"/>
    <w:rsid w:val="000C46AF"/>
    <w:rsid w:val="000C4E88"/>
    <w:rsid w:val="000C53AA"/>
    <w:rsid w:val="000C7407"/>
    <w:rsid w:val="000D56FE"/>
    <w:rsid w:val="000D5AB5"/>
    <w:rsid w:val="000E1226"/>
    <w:rsid w:val="000E22EB"/>
    <w:rsid w:val="000E2E1C"/>
    <w:rsid w:val="000E50C6"/>
    <w:rsid w:val="000E6692"/>
    <w:rsid w:val="000E71EA"/>
    <w:rsid w:val="000E72C5"/>
    <w:rsid w:val="000E7EFA"/>
    <w:rsid w:val="000F0272"/>
    <w:rsid w:val="000F05CE"/>
    <w:rsid w:val="000F07F0"/>
    <w:rsid w:val="000F5044"/>
    <w:rsid w:val="000F6FCA"/>
    <w:rsid w:val="001007A4"/>
    <w:rsid w:val="00103153"/>
    <w:rsid w:val="00105C33"/>
    <w:rsid w:val="00110841"/>
    <w:rsid w:val="00112374"/>
    <w:rsid w:val="00115D8D"/>
    <w:rsid w:val="00117EE7"/>
    <w:rsid w:val="00125670"/>
    <w:rsid w:val="001266D1"/>
    <w:rsid w:val="001274C2"/>
    <w:rsid w:val="00130E4E"/>
    <w:rsid w:val="001322BC"/>
    <w:rsid w:val="00132481"/>
    <w:rsid w:val="00142D97"/>
    <w:rsid w:val="00144E99"/>
    <w:rsid w:val="0014697B"/>
    <w:rsid w:val="00147A25"/>
    <w:rsid w:val="001522BB"/>
    <w:rsid w:val="001546C2"/>
    <w:rsid w:val="00167345"/>
    <w:rsid w:val="00173BA4"/>
    <w:rsid w:val="00180212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115D"/>
    <w:rsid w:val="001B18A3"/>
    <w:rsid w:val="001B1F77"/>
    <w:rsid w:val="001B3151"/>
    <w:rsid w:val="001B3B56"/>
    <w:rsid w:val="001B54A9"/>
    <w:rsid w:val="001C305A"/>
    <w:rsid w:val="001C697F"/>
    <w:rsid w:val="001D03CD"/>
    <w:rsid w:val="001D079E"/>
    <w:rsid w:val="001D44B2"/>
    <w:rsid w:val="001E1D8C"/>
    <w:rsid w:val="001E1F02"/>
    <w:rsid w:val="001E2A12"/>
    <w:rsid w:val="001E34E1"/>
    <w:rsid w:val="001E4CAC"/>
    <w:rsid w:val="001E4F89"/>
    <w:rsid w:val="001E5630"/>
    <w:rsid w:val="001E6855"/>
    <w:rsid w:val="001F25BA"/>
    <w:rsid w:val="001F5B4D"/>
    <w:rsid w:val="002030E4"/>
    <w:rsid w:val="00206536"/>
    <w:rsid w:val="00207B00"/>
    <w:rsid w:val="0021200F"/>
    <w:rsid w:val="002135A4"/>
    <w:rsid w:val="002147FE"/>
    <w:rsid w:val="00215945"/>
    <w:rsid w:val="00220771"/>
    <w:rsid w:val="00224E0B"/>
    <w:rsid w:val="00224E63"/>
    <w:rsid w:val="00224EDB"/>
    <w:rsid w:val="00231922"/>
    <w:rsid w:val="00232FA7"/>
    <w:rsid w:val="00243A1A"/>
    <w:rsid w:val="00246B26"/>
    <w:rsid w:val="0025592E"/>
    <w:rsid w:val="00255AC4"/>
    <w:rsid w:val="00256194"/>
    <w:rsid w:val="00256896"/>
    <w:rsid w:val="00256D3B"/>
    <w:rsid w:val="0026070C"/>
    <w:rsid w:val="0026081C"/>
    <w:rsid w:val="00260A48"/>
    <w:rsid w:val="0026119D"/>
    <w:rsid w:val="00261490"/>
    <w:rsid w:val="00262B1F"/>
    <w:rsid w:val="00265C3B"/>
    <w:rsid w:val="00267BD7"/>
    <w:rsid w:val="00270251"/>
    <w:rsid w:val="00271557"/>
    <w:rsid w:val="00271BB6"/>
    <w:rsid w:val="00272C0B"/>
    <w:rsid w:val="002736DD"/>
    <w:rsid w:val="00275C0E"/>
    <w:rsid w:val="00280229"/>
    <w:rsid w:val="002803E8"/>
    <w:rsid w:val="0028376B"/>
    <w:rsid w:val="002865E8"/>
    <w:rsid w:val="002872F2"/>
    <w:rsid w:val="0029012C"/>
    <w:rsid w:val="002904D5"/>
    <w:rsid w:val="00290597"/>
    <w:rsid w:val="0029161B"/>
    <w:rsid w:val="0029169F"/>
    <w:rsid w:val="002949A9"/>
    <w:rsid w:val="00294F20"/>
    <w:rsid w:val="00296DFD"/>
    <w:rsid w:val="002A2229"/>
    <w:rsid w:val="002A2A23"/>
    <w:rsid w:val="002A3BF2"/>
    <w:rsid w:val="002A486D"/>
    <w:rsid w:val="002A56A8"/>
    <w:rsid w:val="002A694B"/>
    <w:rsid w:val="002B465F"/>
    <w:rsid w:val="002B5162"/>
    <w:rsid w:val="002B67AD"/>
    <w:rsid w:val="002B6DD4"/>
    <w:rsid w:val="002C2107"/>
    <w:rsid w:val="002C2A27"/>
    <w:rsid w:val="002C56E0"/>
    <w:rsid w:val="002C5E02"/>
    <w:rsid w:val="002D0DD3"/>
    <w:rsid w:val="002E1131"/>
    <w:rsid w:val="002E2F2D"/>
    <w:rsid w:val="002E3BE7"/>
    <w:rsid w:val="002F3FD3"/>
    <w:rsid w:val="002F4D8C"/>
    <w:rsid w:val="002F6F72"/>
    <w:rsid w:val="002F7F40"/>
    <w:rsid w:val="0030061F"/>
    <w:rsid w:val="00303A0C"/>
    <w:rsid w:val="00306AA8"/>
    <w:rsid w:val="003116C5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37FB7"/>
    <w:rsid w:val="00342270"/>
    <w:rsid w:val="00346085"/>
    <w:rsid w:val="00346BAA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133"/>
    <w:rsid w:val="003848C4"/>
    <w:rsid w:val="00385744"/>
    <w:rsid w:val="003862A5"/>
    <w:rsid w:val="003902BF"/>
    <w:rsid w:val="00390A8A"/>
    <w:rsid w:val="003916BD"/>
    <w:rsid w:val="003928F2"/>
    <w:rsid w:val="003940C1"/>
    <w:rsid w:val="00394D9D"/>
    <w:rsid w:val="003974F2"/>
    <w:rsid w:val="003A54D6"/>
    <w:rsid w:val="003B3BED"/>
    <w:rsid w:val="003B58AA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882"/>
    <w:rsid w:val="00403C53"/>
    <w:rsid w:val="0041413F"/>
    <w:rsid w:val="004159DE"/>
    <w:rsid w:val="0042136D"/>
    <w:rsid w:val="00421BCB"/>
    <w:rsid w:val="004242FF"/>
    <w:rsid w:val="00424782"/>
    <w:rsid w:val="00427EC3"/>
    <w:rsid w:val="00432A11"/>
    <w:rsid w:val="004335F3"/>
    <w:rsid w:val="00433A40"/>
    <w:rsid w:val="00433C62"/>
    <w:rsid w:val="004356DD"/>
    <w:rsid w:val="00436654"/>
    <w:rsid w:val="00436AD3"/>
    <w:rsid w:val="00437151"/>
    <w:rsid w:val="00440385"/>
    <w:rsid w:val="0044141C"/>
    <w:rsid w:val="00441A92"/>
    <w:rsid w:val="00443391"/>
    <w:rsid w:val="0044536E"/>
    <w:rsid w:val="0044615A"/>
    <w:rsid w:val="00447BEC"/>
    <w:rsid w:val="004511FB"/>
    <w:rsid w:val="00454DD6"/>
    <w:rsid w:val="00457166"/>
    <w:rsid w:val="004627C1"/>
    <w:rsid w:val="00463AB6"/>
    <w:rsid w:val="004652DC"/>
    <w:rsid w:val="00465DB6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C1612"/>
    <w:rsid w:val="004D1C70"/>
    <w:rsid w:val="004D7E60"/>
    <w:rsid w:val="004E0B91"/>
    <w:rsid w:val="004E16D0"/>
    <w:rsid w:val="004E1A9B"/>
    <w:rsid w:val="004E35B0"/>
    <w:rsid w:val="004E7CC5"/>
    <w:rsid w:val="004F1F7D"/>
    <w:rsid w:val="004F3B24"/>
    <w:rsid w:val="004F55B2"/>
    <w:rsid w:val="004F5C23"/>
    <w:rsid w:val="004F68EA"/>
    <w:rsid w:val="00500FCA"/>
    <w:rsid w:val="00501259"/>
    <w:rsid w:val="00506BDE"/>
    <w:rsid w:val="005105F7"/>
    <w:rsid w:val="005117F4"/>
    <w:rsid w:val="00514821"/>
    <w:rsid w:val="00515491"/>
    <w:rsid w:val="005159A7"/>
    <w:rsid w:val="005160B6"/>
    <w:rsid w:val="005174D6"/>
    <w:rsid w:val="00520C9D"/>
    <w:rsid w:val="00525D47"/>
    <w:rsid w:val="00534F0F"/>
    <w:rsid w:val="00535532"/>
    <w:rsid w:val="0053593D"/>
    <w:rsid w:val="005362CE"/>
    <w:rsid w:val="00536898"/>
    <w:rsid w:val="00542BE4"/>
    <w:rsid w:val="005443F8"/>
    <w:rsid w:val="005448AD"/>
    <w:rsid w:val="00545687"/>
    <w:rsid w:val="00545D3B"/>
    <w:rsid w:val="00557E5D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96B93"/>
    <w:rsid w:val="005A0A07"/>
    <w:rsid w:val="005A10A5"/>
    <w:rsid w:val="005A26B2"/>
    <w:rsid w:val="005A4081"/>
    <w:rsid w:val="005B0949"/>
    <w:rsid w:val="005B0CA4"/>
    <w:rsid w:val="005B4982"/>
    <w:rsid w:val="005B706E"/>
    <w:rsid w:val="005C2609"/>
    <w:rsid w:val="005C2D53"/>
    <w:rsid w:val="005C6588"/>
    <w:rsid w:val="005C6759"/>
    <w:rsid w:val="005C6986"/>
    <w:rsid w:val="005C7A64"/>
    <w:rsid w:val="005D09A9"/>
    <w:rsid w:val="005D1589"/>
    <w:rsid w:val="005D5D07"/>
    <w:rsid w:val="005D5EC9"/>
    <w:rsid w:val="005D7D3F"/>
    <w:rsid w:val="005E27CD"/>
    <w:rsid w:val="005E44AC"/>
    <w:rsid w:val="005F14A3"/>
    <w:rsid w:val="005F160F"/>
    <w:rsid w:val="005F1C0C"/>
    <w:rsid w:val="005F4FF2"/>
    <w:rsid w:val="005F6FDE"/>
    <w:rsid w:val="0060083E"/>
    <w:rsid w:val="00604BE7"/>
    <w:rsid w:val="00604F03"/>
    <w:rsid w:val="006076C3"/>
    <w:rsid w:val="00611E56"/>
    <w:rsid w:val="0061392A"/>
    <w:rsid w:val="0061768C"/>
    <w:rsid w:val="006223C0"/>
    <w:rsid w:val="00623A4A"/>
    <w:rsid w:val="006242B4"/>
    <w:rsid w:val="006266C5"/>
    <w:rsid w:val="00630068"/>
    <w:rsid w:val="00630996"/>
    <w:rsid w:val="00630F16"/>
    <w:rsid w:val="00631B54"/>
    <w:rsid w:val="00631BDD"/>
    <w:rsid w:val="0063204B"/>
    <w:rsid w:val="00635C74"/>
    <w:rsid w:val="00635EB9"/>
    <w:rsid w:val="00637B42"/>
    <w:rsid w:val="00640E7C"/>
    <w:rsid w:val="00640F8C"/>
    <w:rsid w:val="00642383"/>
    <w:rsid w:val="00642E1C"/>
    <w:rsid w:val="006430B7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78E2"/>
    <w:rsid w:val="00670461"/>
    <w:rsid w:val="006718D1"/>
    <w:rsid w:val="006729C3"/>
    <w:rsid w:val="00672A5F"/>
    <w:rsid w:val="00673848"/>
    <w:rsid w:val="006847CA"/>
    <w:rsid w:val="00684EDD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375B"/>
    <w:rsid w:val="006A6106"/>
    <w:rsid w:val="006B44CD"/>
    <w:rsid w:val="006B482D"/>
    <w:rsid w:val="006B749B"/>
    <w:rsid w:val="006B7A29"/>
    <w:rsid w:val="006C38F4"/>
    <w:rsid w:val="006C5175"/>
    <w:rsid w:val="006C5BDA"/>
    <w:rsid w:val="006D2A0C"/>
    <w:rsid w:val="006D600E"/>
    <w:rsid w:val="006D714F"/>
    <w:rsid w:val="006E4E3E"/>
    <w:rsid w:val="006F2311"/>
    <w:rsid w:val="006F36D4"/>
    <w:rsid w:val="006F668E"/>
    <w:rsid w:val="006F74C9"/>
    <w:rsid w:val="0070279F"/>
    <w:rsid w:val="00702910"/>
    <w:rsid w:val="00704445"/>
    <w:rsid w:val="00704C91"/>
    <w:rsid w:val="0071209C"/>
    <w:rsid w:val="0071230D"/>
    <w:rsid w:val="00712AAB"/>
    <w:rsid w:val="00712DBC"/>
    <w:rsid w:val="007139D9"/>
    <w:rsid w:val="00716883"/>
    <w:rsid w:val="00716D99"/>
    <w:rsid w:val="007214D2"/>
    <w:rsid w:val="007230E7"/>
    <w:rsid w:val="007260C8"/>
    <w:rsid w:val="0072645D"/>
    <w:rsid w:val="00731193"/>
    <w:rsid w:val="00734FE7"/>
    <w:rsid w:val="00736A4B"/>
    <w:rsid w:val="00746E6D"/>
    <w:rsid w:val="00753569"/>
    <w:rsid w:val="00754705"/>
    <w:rsid w:val="00757598"/>
    <w:rsid w:val="007609AB"/>
    <w:rsid w:val="00761989"/>
    <w:rsid w:val="00761CB7"/>
    <w:rsid w:val="00764BCC"/>
    <w:rsid w:val="00765531"/>
    <w:rsid w:val="007666B1"/>
    <w:rsid w:val="00777972"/>
    <w:rsid w:val="00784ABD"/>
    <w:rsid w:val="0078735C"/>
    <w:rsid w:val="007915F4"/>
    <w:rsid w:val="007A6F12"/>
    <w:rsid w:val="007B019B"/>
    <w:rsid w:val="007B0380"/>
    <w:rsid w:val="007B0537"/>
    <w:rsid w:val="007B4A1B"/>
    <w:rsid w:val="007B7148"/>
    <w:rsid w:val="007B7619"/>
    <w:rsid w:val="007C06BE"/>
    <w:rsid w:val="007C07BA"/>
    <w:rsid w:val="007C0EBA"/>
    <w:rsid w:val="007C2DD6"/>
    <w:rsid w:val="007C64A8"/>
    <w:rsid w:val="007C7988"/>
    <w:rsid w:val="007E3ED8"/>
    <w:rsid w:val="007E54A0"/>
    <w:rsid w:val="007F15BE"/>
    <w:rsid w:val="007F1BC7"/>
    <w:rsid w:val="007F4C00"/>
    <w:rsid w:val="007F5BAE"/>
    <w:rsid w:val="00801088"/>
    <w:rsid w:val="00802EE8"/>
    <w:rsid w:val="00810589"/>
    <w:rsid w:val="00813713"/>
    <w:rsid w:val="00814F16"/>
    <w:rsid w:val="008153E5"/>
    <w:rsid w:val="008205E3"/>
    <w:rsid w:val="008225FB"/>
    <w:rsid w:val="0082281D"/>
    <w:rsid w:val="008228D3"/>
    <w:rsid w:val="008248D7"/>
    <w:rsid w:val="0083056D"/>
    <w:rsid w:val="00833A0E"/>
    <w:rsid w:val="00844FA1"/>
    <w:rsid w:val="00845A70"/>
    <w:rsid w:val="0084719B"/>
    <w:rsid w:val="00853A6A"/>
    <w:rsid w:val="008540AF"/>
    <w:rsid w:val="008561B7"/>
    <w:rsid w:val="00856274"/>
    <w:rsid w:val="0085649B"/>
    <w:rsid w:val="008566B6"/>
    <w:rsid w:val="00857595"/>
    <w:rsid w:val="00857CF9"/>
    <w:rsid w:val="00864169"/>
    <w:rsid w:val="00864672"/>
    <w:rsid w:val="0086742E"/>
    <w:rsid w:val="008707CB"/>
    <w:rsid w:val="00872833"/>
    <w:rsid w:val="0088020F"/>
    <w:rsid w:val="00883240"/>
    <w:rsid w:val="0088562F"/>
    <w:rsid w:val="00890506"/>
    <w:rsid w:val="008914FC"/>
    <w:rsid w:val="00891604"/>
    <w:rsid w:val="008A0C38"/>
    <w:rsid w:val="008A1926"/>
    <w:rsid w:val="008A628E"/>
    <w:rsid w:val="008A7422"/>
    <w:rsid w:val="008B202D"/>
    <w:rsid w:val="008B3027"/>
    <w:rsid w:val="008B5BF5"/>
    <w:rsid w:val="008B5D3B"/>
    <w:rsid w:val="008B5FEC"/>
    <w:rsid w:val="008B65E5"/>
    <w:rsid w:val="008C3F2C"/>
    <w:rsid w:val="008C4051"/>
    <w:rsid w:val="008C4DE5"/>
    <w:rsid w:val="008E5D03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2BFA"/>
    <w:rsid w:val="00906652"/>
    <w:rsid w:val="00911DC6"/>
    <w:rsid w:val="00915809"/>
    <w:rsid w:val="00920672"/>
    <w:rsid w:val="00925007"/>
    <w:rsid w:val="00925250"/>
    <w:rsid w:val="00925506"/>
    <w:rsid w:val="0092670E"/>
    <w:rsid w:val="0093173E"/>
    <w:rsid w:val="00933B59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55963"/>
    <w:rsid w:val="009652DC"/>
    <w:rsid w:val="0097203E"/>
    <w:rsid w:val="00972580"/>
    <w:rsid w:val="00976843"/>
    <w:rsid w:val="009769E7"/>
    <w:rsid w:val="00976F4D"/>
    <w:rsid w:val="00977E8D"/>
    <w:rsid w:val="00984492"/>
    <w:rsid w:val="00991082"/>
    <w:rsid w:val="00994054"/>
    <w:rsid w:val="00994297"/>
    <w:rsid w:val="00996F80"/>
    <w:rsid w:val="009976DE"/>
    <w:rsid w:val="009A061C"/>
    <w:rsid w:val="009A107E"/>
    <w:rsid w:val="009A1A18"/>
    <w:rsid w:val="009A1CD9"/>
    <w:rsid w:val="009A2001"/>
    <w:rsid w:val="009A2905"/>
    <w:rsid w:val="009A362E"/>
    <w:rsid w:val="009A43A4"/>
    <w:rsid w:val="009A516C"/>
    <w:rsid w:val="009A6CC4"/>
    <w:rsid w:val="009B10B8"/>
    <w:rsid w:val="009B4448"/>
    <w:rsid w:val="009C1452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3148"/>
    <w:rsid w:val="009E5D0B"/>
    <w:rsid w:val="009E6160"/>
    <w:rsid w:val="009E6E6A"/>
    <w:rsid w:val="009F26A4"/>
    <w:rsid w:val="009F26A8"/>
    <w:rsid w:val="009F2D65"/>
    <w:rsid w:val="00A00155"/>
    <w:rsid w:val="00A00ED0"/>
    <w:rsid w:val="00A02108"/>
    <w:rsid w:val="00A0388A"/>
    <w:rsid w:val="00A03A61"/>
    <w:rsid w:val="00A03C95"/>
    <w:rsid w:val="00A052FE"/>
    <w:rsid w:val="00A11C7B"/>
    <w:rsid w:val="00A145E9"/>
    <w:rsid w:val="00A160F1"/>
    <w:rsid w:val="00A17EA4"/>
    <w:rsid w:val="00A24BF4"/>
    <w:rsid w:val="00A27D11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6A88"/>
    <w:rsid w:val="00A850F9"/>
    <w:rsid w:val="00A86C43"/>
    <w:rsid w:val="00A90748"/>
    <w:rsid w:val="00A90890"/>
    <w:rsid w:val="00A91459"/>
    <w:rsid w:val="00A9151C"/>
    <w:rsid w:val="00A943F0"/>
    <w:rsid w:val="00A95341"/>
    <w:rsid w:val="00A96062"/>
    <w:rsid w:val="00A97259"/>
    <w:rsid w:val="00AA0424"/>
    <w:rsid w:val="00AA5103"/>
    <w:rsid w:val="00AB5924"/>
    <w:rsid w:val="00AC1C83"/>
    <w:rsid w:val="00AC7703"/>
    <w:rsid w:val="00AC7D34"/>
    <w:rsid w:val="00AD182C"/>
    <w:rsid w:val="00AD3B25"/>
    <w:rsid w:val="00AD5059"/>
    <w:rsid w:val="00AD5C95"/>
    <w:rsid w:val="00AD5ECB"/>
    <w:rsid w:val="00AE16A6"/>
    <w:rsid w:val="00AE186D"/>
    <w:rsid w:val="00AE189B"/>
    <w:rsid w:val="00AE2BAA"/>
    <w:rsid w:val="00AE5616"/>
    <w:rsid w:val="00AE56E8"/>
    <w:rsid w:val="00AF0E24"/>
    <w:rsid w:val="00AF1CFC"/>
    <w:rsid w:val="00AF35D9"/>
    <w:rsid w:val="00AF4E07"/>
    <w:rsid w:val="00B00B72"/>
    <w:rsid w:val="00B0262E"/>
    <w:rsid w:val="00B066B6"/>
    <w:rsid w:val="00B07147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53637"/>
    <w:rsid w:val="00B60FE0"/>
    <w:rsid w:val="00B63587"/>
    <w:rsid w:val="00B64757"/>
    <w:rsid w:val="00B73F6F"/>
    <w:rsid w:val="00B75692"/>
    <w:rsid w:val="00B80FCC"/>
    <w:rsid w:val="00B9055C"/>
    <w:rsid w:val="00B95593"/>
    <w:rsid w:val="00B95E65"/>
    <w:rsid w:val="00B96ED4"/>
    <w:rsid w:val="00BA12BC"/>
    <w:rsid w:val="00BA1E8A"/>
    <w:rsid w:val="00BA56A0"/>
    <w:rsid w:val="00BA622B"/>
    <w:rsid w:val="00BA68A7"/>
    <w:rsid w:val="00BA7E3E"/>
    <w:rsid w:val="00BB0596"/>
    <w:rsid w:val="00BC178C"/>
    <w:rsid w:val="00BC3AF5"/>
    <w:rsid w:val="00BD3135"/>
    <w:rsid w:val="00BD4701"/>
    <w:rsid w:val="00BE09FB"/>
    <w:rsid w:val="00BE2E2A"/>
    <w:rsid w:val="00BE3E1B"/>
    <w:rsid w:val="00BE7E1F"/>
    <w:rsid w:val="00BF0E72"/>
    <w:rsid w:val="00BF0F85"/>
    <w:rsid w:val="00BF13E7"/>
    <w:rsid w:val="00BF39DC"/>
    <w:rsid w:val="00BF5F98"/>
    <w:rsid w:val="00C00875"/>
    <w:rsid w:val="00C0296F"/>
    <w:rsid w:val="00C04029"/>
    <w:rsid w:val="00C05664"/>
    <w:rsid w:val="00C05D34"/>
    <w:rsid w:val="00C06685"/>
    <w:rsid w:val="00C06D92"/>
    <w:rsid w:val="00C11307"/>
    <w:rsid w:val="00C12616"/>
    <w:rsid w:val="00C12662"/>
    <w:rsid w:val="00C1285A"/>
    <w:rsid w:val="00C13CF9"/>
    <w:rsid w:val="00C1479F"/>
    <w:rsid w:val="00C14815"/>
    <w:rsid w:val="00C1776D"/>
    <w:rsid w:val="00C17EB9"/>
    <w:rsid w:val="00C22B69"/>
    <w:rsid w:val="00C2791E"/>
    <w:rsid w:val="00C30336"/>
    <w:rsid w:val="00C3504C"/>
    <w:rsid w:val="00C35800"/>
    <w:rsid w:val="00C44A4F"/>
    <w:rsid w:val="00C44DE5"/>
    <w:rsid w:val="00C44F65"/>
    <w:rsid w:val="00C4531B"/>
    <w:rsid w:val="00C45B6A"/>
    <w:rsid w:val="00C47194"/>
    <w:rsid w:val="00C479CD"/>
    <w:rsid w:val="00C515B2"/>
    <w:rsid w:val="00C56FA3"/>
    <w:rsid w:val="00C5718A"/>
    <w:rsid w:val="00C61F2F"/>
    <w:rsid w:val="00C6745E"/>
    <w:rsid w:val="00C6772A"/>
    <w:rsid w:val="00C709F3"/>
    <w:rsid w:val="00C71831"/>
    <w:rsid w:val="00C71AF8"/>
    <w:rsid w:val="00C7362E"/>
    <w:rsid w:val="00C76AF8"/>
    <w:rsid w:val="00C77C04"/>
    <w:rsid w:val="00C81207"/>
    <w:rsid w:val="00C85D72"/>
    <w:rsid w:val="00C8746F"/>
    <w:rsid w:val="00C87628"/>
    <w:rsid w:val="00C925E2"/>
    <w:rsid w:val="00C94BFE"/>
    <w:rsid w:val="00C95D5A"/>
    <w:rsid w:val="00CA46A9"/>
    <w:rsid w:val="00CA5A5D"/>
    <w:rsid w:val="00CB13B7"/>
    <w:rsid w:val="00CB196B"/>
    <w:rsid w:val="00CB1AAE"/>
    <w:rsid w:val="00CB1BF5"/>
    <w:rsid w:val="00CB401C"/>
    <w:rsid w:val="00CB4970"/>
    <w:rsid w:val="00CB694B"/>
    <w:rsid w:val="00CB75F0"/>
    <w:rsid w:val="00CB7B5D"/>
    <w:rsid w:val="00CC0403"/>
    <w:rsid w:val="00CC474E"/>
    <w:rsid w:val="00CC4F40"/>
    <w:rsid w:val="00CD14B0"/>
    <w:rsid w:val="00CD1966"/>
    <w:rsid w:val="00CD4269"/>
    <w:rsid w:val="00CD4979"/>
    <w:rsid w:val="00CD7C2D"/>
    <w:rsid w:val="00CE2CAD"/>
    <w:rsid w:val="00CE2E8A"/>
    <w:rsid w:val="00CE3023"/>
    <w:rsid w:val="00CE58C9"/>
    <w:rsid w:val="00CE6CFD"/>
    <w:rsid w:val="00CE6F66"/>
    <w:rsid w:val="00CF092C"/>
    <w:rsid w:val="00CF147E"/>
    <w:rsid w:val="00CF4C67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776"/>
    <w:rsid w:val="00D34EBB"/>
    <w:rsid w:val="00D37080"/>
    <w:rsid w:val="00D4056E"/>
    <w:rsid w:val="00D41EFF"/>
    <w:rsid w:val="00D42840"/>
    <w:rsid w:val="00D45DA1"/>
    <w:rsid w:val="00D47C21"/>
    <w:rsid w:val="00D47E77"/>
    <w:rsid w:val="00D50E88"/>
    <w:rsid w:val="00D52A7A"/>
    <w:rsid w:val="00D54F9D"/>
    <w:rsid w:val="00D5545B"/>
    <w:rsid w:val="00D57A52"/>
    <w:rsid w:val="00D600FD"/>
    <w:rsid w:val="00D623E1"/>
    <w:rsid w:val="00D62D8F"/>
    <w:rsid w:val="00D6749D"/>
    <w:rsid w:val="00D70B21"/>
    <w:rsid w:val="00D70B93"/>
    <w:rsid w:val="00D7389C"/>
    <w:rsid w:val="00D7784C"/>
    <w:rsid w:val="00D77987"/>
    <w:rsid w:val="00D806F5"/>
    <w:rsid w:val="00D80810"/>
    <w:rsid w:val="00D82234"/>
    <w:rsid w:val="00D877C7"/>
    <w:rsid w:val="00D90907"/>
    <w:rsid w:val="00D91B82"/>
    <w:rsid w:val="00D94D53"/>
    <w:rsid w:val="00D95DB5"/>
    <w:rsid w:val="00D9630F"/>
    <w:rsid w:val="00DA20CE"/>
    <w:rsid w:val="00DA43DC"/>
    <w:rsid w:val="00DA6084"/>
    <w:rsid w:val="00DA689F"/>
    <w:rsid w:val="00DB07F6"/>
    <w:rsid w:val="00DB0F80"/>
    <w:rsid w:val="00DB404C"/>
    <w:rsid w:val="00DC28E7"/>
    <w:rsid w:val="00DC3E80"/>
    <w:rsid w:val="00DC5465"/>
    <w:rsid w:val="00DC5E7E"/>
    <w:rsid w:val="00DC74AA"/>
    <w:rsid w:val="00DD12C4"/>
    <w:rsid w:val="00DD5C8B"/>
    <w:rsid w:val="00DD6E73"/>
    <w:rsid w:val="00DE0EBE"/>
    <w:rsid w:val="00DE21C0"/>
    <w:rsid w:val="00DE241C"/>
    <w:rsid w:val="00DE38E0"/>
    <w:rsid w:val="00DE3E80"/>
    <w:rsid w:val="00DE474E"/>
    <w:rsid w:val="00DE4B27"/>
    <w:rsid w:val="00DE5EA4"/>
    <w:rsid w:val="00DE6350"/>
    <w:rsid w:val="00DF10E4"/>
    <w:rsid w:val="00DF1B94"/>
    <w:rsid w:val="00E05572"/>
    <w:rsid w:val="00E061A1"/>
    <w:rsid w:val="00E06F01"/>
    <w:rsid w:val="00E119A0"/>
    <w:rsid w:val="00E126C0"/>
    <w:rsid w:val="00E133B5"/>
    <w:rsid w:val="00E219C7"/>
    <w:rsid w:val="00E25DB8"/>
    <w:rsid w:val="00E3077C"/>
    <w:rsid w:val="00E30EC3"/>
    <w:rsid w:val="00E332BC"/>
    <w:rsid w:val="00E336DD"/>
    <w:rsid w:val="00E367CB"/>
    <w:rsid w:val="00E37021"/>
    <w:rsid w:val="00E40289"/>
    <w:rsid w:val="00E42E1F"/>
    <w:rsid w:val="00E43AD8"/>
    <w:rsid w:val="00E46BE2"/>
    <w:rsid w:val="00E52A08"/>
    <w:rsid w:val="00E54EAF"/>
    <w:rsid w:val="00E55B5F"/>
    <w:rsid w:val="00E5681D"/>
    <w:rsid w:val="00E57F01"/>
    <w:rsid w:val="00E6013B"/>
    <w:rsid w:val="00E61893"/>
    <w:rsid w:val="00E64C96"/>
    <w:rsid w:val="00E65662"/>
    <w:rsid w:val="00E6575E"/>
    <w:rsid w:val="00E67D47"/>
    <w:rsid w:val="00E720A9"/>
    <w:rsid w:val="00E750EE"/>
    <w:rsid w:val="00E76175"/>
    <w:rsid w:val="00E82FD2"/>
    <w:rsid w:val="00E85187"/>
    <w:rsid w:val="00E8530F"/>
    <w:rsid w:val="00E86D5D"/>
    <w:rsid w:val="00E86E7F"/>
    <w:rsid w:val="00E872D8"/>
    <w:rsid w:val="00E92DEB"/>
    <w:rsid w:val="00E92E41"/>
    <w:rsid w:val="00E94034"/>
    <w:rsid w:val="00E96124"/>
    <w:rsid w:val="00E97871"/>
    <w:rsid w:val="00EA1848"/>
    <w:rsid w:val="00EA1B2A"/>
    <w:rsid w:val="00EA37A6"/>
    <w:rsid w:val="00EA3EAD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5E9C"/>
    <w:rsid w:val="00EC780E"/>
    <w:rsid w:val="00ED2B9E"/>
    <w:rsid w:val="00ED4EBE"/>
    <w:rsid w:val="00ED59BE"/>
    <w:rsid w:val="00ED6A49"/>
    <w:rsid w:val="00ED75F4"/>
    <w:rsid w:val="00EE0B78"/>
    <w:rsid w:val="00EE3245"/>
    <w:rsid w:val="00EE6EF2"/>
    <w:rsid w:val="00EF017B"/>
    <w:rsid w:val="00EF0491"/>
    <w:rsid w:val="00EF122D"/>
    <w:rsid w:val="00EF25DA"/>
    <w:rsid w:val="00EF3962"/>
    <w:rsid w:val="00EF4103"/>
    <w:rsid w:val="00EF473B"/>
    <w:rsid w:val="00EF6703"/>
    <w:rsid w:val="00F01637"/>
    <w:rsid w:val="00F023D9"/>
    <w:rsid w:val="00F0256F"/>
    <w:rsid w:val="00F049F0"/>
    <w:rsid w:val="00F058D9"/>
    <w:rsid w:val="00F07533"/>
    <w:rsid w:val="00F1161D"/>
    <w:rsid w:val="00F11B39"/>
    <w:rsid w:val="00F2353E"/>
    <w:rsid w:val="00F24B65"/>
    <w:rsid w:val="00F31103"/>
    <w:rsid w:val="00F36A90"/>
    <w:rsid w:val="00F40266"/>
    <w:rsid w:val="00F40DAA"/>
    <w:rsid w:val="00F45FCE"/>
    <w:rsid w:val="00F475C5"/>
    <w:rsid w:val="00F50866"/>
    <w:rsid w:val="00F52DFA"/>
    <w:rsid w:val="00F5442F"/>
    <w:rsid w:val="00F54CDF"/>
    <w:rsid w:val="00F55EE2"/>
    <w:rsid w:val="00F55EF2"/>
    <w:rsid w:val="00F570ED"/>
    <w:rsid w:val="00F578AC"/>
    <w:rsid w:val="00F60745"/>
    <w:rsid w:val="00F6094D"/>
    <w:rsid w:val="00F61815"/>
    <w:rsid w:val="00F64517"/>
    <w:rsid w:val="00F70EC3"/>
    <w:rsid w:val="00F72906"/>
    <w:rsid w:val="00F736E6"/>
    <w:rsid w:val="00F8066C"/>
    <w:rsid w:val="00F8204F"/>
    <w:rsid w:val="00F83872"/>
    <w:rsid w:val="00F84511"/>
    <w:rsid w:val="00F87A9F"/>
    <w:rsid w:val="00F907E5"/>
    <w:rsid w:val="00F91130"/>
    <w:rsid w:val="00F9372D"/>
    <w:rsid w:val="00F94ECF"/>
    <w:rsid w:val="00F9607F"/>
    <w:rsid w:val="00FA0D43"/>
    <w:rsid w:val="00FA1705"/>
    <w:rsid w:val="00FA207F"/>
    <w:rsid w:val="00FA3153"/>
    <w:rsid w:val="00FA65D3"/>
    <w:rsid w:val="00FA70EF"/>
    <w:rsid w:val="00FA7377"/>
    <w:rsid w:val="00FA7BB5"/>
    <w:rsid w:val="00FB049B"/>
    <w:rsid w:val="00FB0BBB"/>
    <w:rsid w:val="00FB0E7C"/>
    <w:rsid w:val="00FB21D5"/>
    <w:rsid w:val="00FB23AD"/>
    <w:rsid w:val="00FB7D6B"/>
    <w:rsid w:val="00FC1A24"/>
    <w:rsid w:val="00FC2175"/>
    <w:rsid w:val="00FC465A"/>
    <w:rsid w:val="00FC5E22"/>
    <w:rsid w:val="00FE0126"/>
    <w:rsid w:val="00FE0E44"/>
    <w:rsid w:val="00FE23BB"/>
    <w:rsid w:val="00FE7B59"/>
    <w:rsid w:val="00FF12AE"/>
    <w:rsid w:val="00FF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6ACD88"/>
  <w15:docId w15:val="{D7874EA5-9C1B-5443-8BC6-CFB6E9F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9C1452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5F1C0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94A20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600F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9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458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697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0D7C83309AF46B89AA127AE1817E6" ma:contentTypeVersion="13" ma:contentTypeDescription="Ein neues Dokument erstellen." ma:contentTypeScope="" ma:versionID="b8494b84665a98ca763281e8a113e9ab">
  <xsd:schema xmlns:xsd="http://www.w3.org/2001/XMLSchema" xmlns:xs="http://www.w3.org/2001/XMLSchema" xmlns:p="http://schemas.microsoft.com/office/2006/metadata/properties" xmlns:ns3="a885e81b-47c9-43ef-9ac8-57886c7c8178" xmlns:ns4="d6209028-8e55-480b-8f46-c0a1285232a8" targetNamespace="http://schemas.microsoft.com/office/2006/metadata/properties" ma:root="true" ma:fieldsID="7e9d1332bbd8e087d1e89688eded9705" ns3:_="" ns4:_="">
    <xsd:import namespace="a885e81b-47c9-43ef-9ac8-57886c7c8178"/>
    <xsd:import namespace="d6209028-8e55-480b-8f46-c0a128523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e81b-47c9-43ef-9ac8-57886c7c8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09028-8e55-480b-8f46-c0a128523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E0D0-F582-4720-9B68-081962DF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e81b-47c9-43ef-9ac8-57886c7c8178"/>
    <ds:schemaRef ds:uri="d6209028-8e55-480b-8f46-c0a128523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CD363-4158-451B-8940-5250011C6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B9A39-EB30-44D6-A009-0ABC855DC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F9BC23-43CD-4ABA-82C9-A73D49AB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Prueller Johannes</dc:creator>
  <cp:keywords/>
  <dc:description/>
  <cp:lastModifiedBy>Roll Veronika</cp:lastModifiedBy>
  <cp:revision>4</cp:revision>
  <cp:lastPrinted>2018-03-30T06:31:00Z</cp:lastPrinted>
  <dcterms:created xsi:type="dcterms:W3CDTF">2021-10-19T06:54:00Z</dcterms:created>
  <dcterms:modified xsi:type="dcterms:W3CDTF">2021-12-22T09:44:00Z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0x0101005F00D7C83309AF46B89AA127AE1817E6</vt:lpwstr>
  </property>
</Properties>
</file>